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A11265" w14:textId="77777777" w:rsidR="00644035" w:rsidRPr="007E4047" w:rsidRDefault="00644035" w:rsidP="00F8440F">
      <w:pPr>
        <w:jc w:val="both"/>
        <w:rPr>
          <w:rFonts w:ascii="Adobe Caslon Pro" w:hAnsi="Adobe Caslon Pro" w:cs="Arial"/>
        </w:rPr>
      </w:pPr>
    </w:p>
    <w:p w14:paraId="5C4B72E6" w14:textId="77777777" w:rsidR="00644035" w:rsidRPr="007E4047" w:rsidRDefault="00644035" w:rsidP="00F8440F">
      <w:pPr>
        <w:jc w:val="both"/>
        <w:rPr>
          <w:rFonts w:ascii="Adobe Caslon Pro" w:hAnsi="Adobe Caslon Pro" w:cs="Arial"/>
        </w:rPr>
      </w:pPr>
    </w:p>
    <w:p w14:paraId="5583C2F6" w14:textId="77777777" w:rsidR="00644035" w:rsidRPr="007E4047" w:rsidRDefault="00644035" w:rsidP="00F8440F">
      <w:pPr>
        <w:jc w:val="both"/>
        <w:rPr>
          <w:rFonts w:ascii="Adobe Caslon Pro" w:hAnsi="Adobe Caslon Pro" w:cs="Arial"/>
        </w:rPr>
      </w:pPr>
    </w:p>
    <w:p w14:paraId="3ADB364D" w14:textId="7D9B1E41" w:rsidR="009125BE" w:rsidRPr="00615799" w:rsidRDefault="009125BE" w:rsidP="00F8440F">
      <w:pPr>
        <w:jc w:val="both"/>
        <w:rPr>
          <w:rFonts w:ascii="Adobe Caslon Pro" w:hAnsi="Adobe Caslon Pro" w:cs="Arial"/>
          <w:b/>
        </w:rPr>
      </w:pPr>
      <w:r w:rsidRPr="007E4047">
        <w:rPr>
          <w:rFonts w:ascii="Adobe Caslon Pro" w:hAnsi="Adobe Caslon Pro" w:cs="Arial"/>
          <w:b/>
        </w:rPr>
        <w:t xml:space="preserve">INVITACIÓN NACIONAL A CUANDO MENOS TRES PERSONAS PARA LA ADJUDICACIÓN DE UN CONTRATO DE SERVICIOS RELACIONADOS CON LA OBRA PÚBLICA, SOBRE LA MODALIDAD DE PRECIO ALZADO, MEDIANTE EL PROCEDIMIENTO DE EVALUACIÓN DE </w:t>
      </w:r>
      <w:r w:rsidRPr="00615799">
        <w:rPr>
          <w:rFonts w:ascii="Adobe Caslon Pro" w:hAnsi="Adobe Caslon Pro" w:cs="Arial"/>
          <w:b/>
        </w:rPr>
        <w:t>PUNTOS</w:t>
      </w:r>
      <w:r w:rsidRPr="007E4047">
        <w:rPr>
          <w:rFonts w:ascii="Adobe Caslon Pro" w:hAnsi="Adobe Caslon Pro" w:cs="Arial"/>
          <w:b/>
        </w:rPr>
        <w:t xml:space="preserve"> Y PORCENTAJES, RELATIVO A </w:t>
      </w:r>
      <w:r w:rsidR="00C80842" w:rsidRPr="007E4047">
        <w:rPr>
          <w:rFonts w:ascii="Adobe Caslon Pro" w:hAnsi="Adobe Caslon Pro" w:cs="Arial"/>
          <w:b/>
        </w:rPr>
        <w:t xml:space="preserve"> LOS TRABAJOS CONSISTENTES EN LOS </w:t>
      </w:r>
      <w:r w:rsidR="00615799" w:rsidRPr="004F6359">
        <w:rPr>
          <w:b/>
          <w:color w:val="244061" w:themeColor="accent1" w:themeShade="80"/>
        </w:rPr>
        <w:t xml:space="preserve"> </w:t>
      </w:r>
      <w:r w:rsidR="00615799" w:rsidRPr="00615799">
        <w:rPr>
          <w:rFonts w:ascii="Adobe Caslon Pro" w:hAnsi="Adobe Caslon Pro" w:cs="Arial"/>
          <w:b/>
        </w:rPr>
        <w:t>“ESTUDIOS DE PLANEACIÓN E INTEGRACIÓN, TOPOGRÁFICOS, MECÁNICA DE SUELOS, ARQUITECTÓNICOS,  URBANOS, AMBIENTALES, HIDROLÓGICOS, JURÍDICOS, FINANCIEROS, FERROVIARIOS; ELECTROMECÁNICOS Y DE MATERIAL RODANTE PARA LA ELABORACIÓN DEL PROYECTO EJECUTIVO PARA CONSTRUIR EL TREN TRANSPENINSULAR DE LA ESTACIÓN CHICHÉN ITZÁ AL CADENAMIENTO (</w:t>
      </w:r>
      <w:r w:rsidR="003C668B">
        <w:rPr>
          <w:rFonts w:ascii="Adobe Caslon Pro" w:hAnsi="Adobe Caslon Pro" w:cs="Arial"/>
          <w:b/>
        </w:rPr>
        <w:t xml:space="preserve">KM </w:t>
      </w:r>
      <w:r w:rsidR="00615799" w:rsidRPr="00615799">
        <w:rPr>
          <w:rFonts w:ascii="Adobe Caslon Pro" w:hAnsi="Adobe Caslon Pro" w:cs="Arial"/>
          <w:b/>
        </w:rPr>
        <w:t>272+900), Y LA INGENIERÍA BÁSICA DESDE ESE CADENAMIENTO A CANCÚN”.</w:t>
      </w:r>
    </w:p>
    <w:p w14:paraId="06BF0723" w14:textId="77777777" w:rsidR="00C80842" w:rsidRPr="007E4047" w:rsidRDefault="00C80842" w:rsidP="00F8440F">
      <w:pPr>
        <w:jc w:val="both"/>
        <w:rPr>
          <w:rFonts w:ascii="Adobe Caslon Pro" w:hAnsi="Adobe Caslon Pro" w:cs="Arial"/>
          <w:b/>
        </w:rPr>
      </w:pPr>
    </w:p>
    <w:p w14:paraId="6981710D" w14:textId="77777777" w:rsidR="00C80842" w:rsidRPr="007E4047" w:rsidRDefault="00C80842" w:rsidP="00F8440F">
      <w:pPr>
        <w:jc w:val="both"/>
        <w:rPr>
          <w:rFonts w:ascii="Adobe Caslon Pro" w:hAnsi="Adobe Caslon Pro" w:cstheme="minorHAnsi"/>
          <w:bCs/>
        </w:rPr>
      </w:pPr>
    </w:p>
    <w:p w14:paraId="25DAE76D" w14:textId="77777777" w:rsidR="007B1C71" w:rsidRPr="007E4047" w:rsidRDefault="007B1C71" w:rsidP="00F8440F">
      <w:pPr>
        <w:jc w:val="both"/>
        <w:rPr>
          <w:rFonts w:ascii="Adobe Caslon Pro" w:hAnsi="Adobe Caslon Pro" w:cs="Arial"/>
        </w:rPr>
      </w:pPr>
    </w:p>
    <w:p w14:paraId="59ED030F" w14:textId="77777777" w:rsidR="00644035" w:rsidRPr="007E4047" w:rsidRDefault="00644035" w:rsidP="00F8440F">
      <w:pPr>
        <w:jc w:val="both"/>
        <w:rPr>
          <w:rFonts w:ascii="Adobe Caslon Pro" w:hAnsi="Adobe Caslon Pro" w:cs="Arial"/>
        </w:rPr>
      </w:pPr>
      <w:r w:rsidRPr="007E4047">
        <w:rPr>
          <w:rFonts w:ascii="Adobe Caslon Pro" w:hAnsi="Adobe Caslon Pro" w:cs="Arial"/>
        </w:rPr>
        <w:br w:type="page"/>
      </w:r>
    </w:p>
    <w:sdt>
      <w:sdtPr>
        <w:rPr>
          <w:rFonts w:ascii="Adobe Caslon Pro" w:eastAsiaTheme="minorHAnsi" w:hAnsi="Adobe Caslon Pro" w:cstheme="minorBidi"/>
          <w:b w:val="0"/>
          <w:bCs w:val="0"/>
          <w:smallCaps/>
          <w:noProof/>
          <w:color w:val="auto"/>
          <w:sz w:val="22"/>
          <w:szCs w:val="22"/>
          <w:lang w:val="es-MX" w:eastAsia="es-ES"/>
        </w:rPr>
        <w:id w:val="308235"/>
        <w:docPartObj>
          <w:docPartGallery w:val="Table of Contents"/>
          <w:docPartUnique/>
        </w:docPartObj>
      </w:sdtPr>
      <w:sdtEndPr>
        <w:rPr>
          <w:rFonts w:eastAsia="Times New Roman" w:cs="Arial"/>
        </w:rPr>
      </w:sdtEndPr>
      <w:sdtContent>
        <w:p w14:paraId="749B34B5" w14:textId="77777777" w:rsidR="00644035" w:rsidRPr="007E4047" w:rsidRDefault="00644035" w:rsidP="00F8440F">
          <w:pPr>
            <w:pStyle w:val="TtulodeTDC"/>
            <w:jc w:val="both"/>
            <w:rPr>
              <w:rFonts w:ascii="Adobe Caslon Pro" w:hAnsi="Adobe Caslon Pro"/>
              <w:color w:val="auto"/>
              <w:sz w:val="22"/>
              <w:szCs w:val="22"/>
            </w:rPr>
          </w:pPr>
          <w:r w:rsidRPr="007E4047">
            <w:rPr>
              <w:rFonts w:ascii="Adobe Caslon Pro" w:hAnsi="Adobe Caslon Pro" w:cs="Arial"/>
              <w:color w:val="auto"/>
              <w:sz w:val="22"/>
              <w:szCs w:val="22"/>
            </w:rPr>
            <w:t>CONTENIDO</w:t>
          </w:r>
        </w:p>
        <w:p w14:paraId="0F84C53D" w14:textId="77777777" w:rsidR="0022184C" w:rsidRDefault="00263DD3">
          <w:pPr>
            <w:pStyle w:val="TDC1"/>
            <w:rPr>
              <w:rFonts w:asciiTheme="minorHAnsi" w:eastAsiaTheme="minorEastAsia" w:hAnsiTheme="minorHAnsi" w:cstheme="minorBidi"/>
              <w:b w:val="0"/>
              <w:bCs w:val="0"/>
              <w:caps w:val="0"/>
              <w:sz w:val="22"/>
              <w:szCs w:val="22"/>
              <w:lang w:eastAsia="es-MX"/>
            </w:rPr>
          </w:pPr>
          <w:r w:rsidRPr="007E4047">
            <w:rPr>
              <w:rStyle w:val="Hipervnculo"/>
              <w:rFonts w:ascii="Adobe Caslon Pro" w:eastAsia="Calibri" w:hAnsi="Adobe Caslon Pro" w:cs="Arial"/>
              <w:color w:val="auto"/>
              <w:sz w:val="22"/>
              <w:szCs w:val="22"/>
            </w:rPr>
            <w:fldChar w:fldCharType="begin"/>
          </w:r>
          <w:r w:rsidR="00644035" w:rsidRPr="007E4047">
            <w:rPr>
              <w:rStyle w:val="Hipervnculo"/>
              <w:rFonts w:ascii="Adobe Caslon Pro" w:hAnsi="Adobe Caslon Pro" w:cs="Arial"/>
              <w:color w:val="auto"/>
              <w:sz w:val="22"/>
              <w:szCs w:val="22"/>
            </w:rPr>
            <w:instrText xml:space="preserve"> TOC \o "1-3" \h \z \u </w:instrText>
          </w:r>
          <w:r w:rsidRPr="007E4047">
            <w:rPr>
              <w:rStyle w:val="Hipervnculo"/>
              <w:rFonts w:ascii="Adobe Caslon Pro" w:eastAsia="Calibri" w:hAnsi="Adobe Caslon Pro" w:cs="Arial"/>
              <w:color w:val="auto"/>
              <w:sz w:val="22"/>
              <w:szCs w:val="22"/>
            </w:rPr>
            <w:fldChar w:fldCharType="separate"/>
          </w:r>
          <w:hyperlink w:anchor="_Toc388255572" w:history="1">
            <w:r w:rsidR="0022184C" w:rsidRPr="009927C6">
              <w:rPr>
                <w:rStyle w:val="Hipervnculo"/>
                <w:rFonts w:ascii="Adobe Caslon Pro" w:hAnsi="Adobe Caslon Pro" w:cs="Arial"/>
              </w:rPr>
              <w:t>CAPÍTULO 1. – GENERALIDADES</w:t>
            </w:r>
            <w:r w:rsidR="0022184C">
              <w:rPr>
                <w:webHidden/>
              </w:rPr>
              <w:tab/>
            </w:r>
            <w:r w:rsidR="0022184C">
              <w:rPr>
                <w:webHidden/>
              </w:rPr>
              <w:fldChar w:fldCharType="begin"/>
            </w:r>
            <w:r w:rsidR="0022184C">
              <w:rPr>
                <w:webHidden/>
              </w:rPr>
              <w:instrText xml:space="preserve"> PAGEREF _Toc388255572 \h </w:instrText>
            </w:r>
            <w:r w:rsidR="0022184C">
              <w:rPr>
                <w:webHidden/>
              </w:rPr>
            </w:r>
            <w:r w:rsidR="0022184C">
              <w:rPr>
                <w:webHidden/>
              </w:rPr>
              <w:fldChar w:fldCharType="separate"/>
            </w:r>
            <w:r w:rsidR="0022184C">
              <w:rPr>
                <w:webHidden/>
              </w:rPr>
              <w:t>5</w:t>
            </w:r>
            <w:r w:rsidR="0022184C">
              <w:rPr>
                <w:webHidden/>
              </w:rPr>
              <w:fldChar w:fldCharType="end"/>
            </w:r>
          </w:hyperlink>
        </w:p>
        <w:p w14:paraId="738F7B84"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3" w:history="1">
            <w:r w:rsidR="0022184C" w:rsidRPr="009927C6">
              <w:rPr>
                <w:rStyle w:val="Hipervnculo"/>
                <w:rFonts w:ascii="Adobe Caslon Pro" w:hAnsi="Adobe Caslon Pro" w:cs="Arial"/>
              </w:rPr>
              <w:t>1.1.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GLOSARIO DE TÉRMINOS</w:t>
            </w:r>
            <w:r w:rsidR="0022184C">
              <w:rPr>
                <w:webHidden/>
              </w:rPr>
              <w:tab/>
            </w:r>
            <w:r w:rsidR="0022184C">
              <w:rPr>
                <w:webHidden/>
              </w:rPr>
              <w:fldChar w:fldCharType="begin"/>
            </w:r>
            <w:r w:rsidR="0022184C">
              <w:rPr>
                <w:webHidden/>
              </w:rPr>
              <w:instrText xml:space="preserve"> PAGEREF _Toc388255573 \h </w:instrText>
            </w:r>
            <w:r w:rsidR="0022184C">
              <w:rPr>
                <w:webHidden/>
              </w:rPr>
            </w:r>
            <w:r w:rsidR="0022184C">
              <w:rPr>
                <w:webHidden/>
              </w:rPr>
              <w:fldChar w:fldCharType="separate"/>
            </w:r>
            <w:r w:rsidR="0022184C">
              <w:rPr>
                <w:webHidden/>
              </w:rPr>
              <w:t>5</w:t>
            </w:r>
            <w:r w:rsidR="0022184C">
              <w:rPr>
                <w:webHidden/>
              </w:rPr>
              <w:fldChar w:fldCharType="end"/>
            </w:r>
          </w:hyperlink>
        </w:p>
        <w:p w14:paraId="6282664B"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4" w:history="1">
            <w:r w:rsidR="0022184C" w:rsidRPr="009927C6">
              <w:rPr>
                <w:rStyle w:val="Hipervnculo"/>
                <w:rFonts w:ascii="Adobe Caslon Pro" w:hAnsi="Adobe Caslon Pro" w:cs="Arial"/>
              </w:rPr>
              <w:t>1.2.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OBJETO Y ALCANCE DE LOS TRABAJOS</w:t>
            </w:r>
            <w:r w:rsidR="0022184C">
              <w:rPr>
                <w:webHidden/>
              </w:rPr>
              <w:tab/>
            </w:r>
            <w:r w:rsidR="0022184C">
              <w:rPr>
                <w:webHidden/>
              </w:rPr>
              <w:fldChar w:fldCharType="begin"/>
            </w:r>
            <w:r w:rsidR="0022184C">
              <w:rPr>
                <w:webHidden/>
              </w:rPr>
              <w:instrText xml:space="preserve"> PAGEREF _Toc388255574 \h </w:instrText>
            </w:r>
            <w:r w:rsidR="0022184C">
              <w:rPr>
                <w:webHidden/>
              </w:rPr>
            </w:r>
            <w:r w:rsidR="0022184C">
              <w:rPr>
                <w:webHidden/>
              </w:rPr>
              <w:fldChar w:fldCharType="separate"/>
            </w:r>
            <w:r w:rsidR="0022184C">
              <w:rPr>
                <w:webHidden/>
              </w:rPr>
              <w:t>9</w:t>
            </w:r>
            <w:r w:rsidR="0022184C">
              <w:rPr>
                <w:webHidden/>
              </w:rPr>
              <w:fldChar w:fldCharType="end"/>
            </w:r>
          </w:hyperlink>
        </w:p>
        <w:p w14:paraId="3F9B484D"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5" w:history="1">
            <w:r w:rsidR="0022184C" w:rsidRPr="009927C6">
              <w:rPr>
                <w:rStyle w:val="Hipervnculo"/>
                <w:rFonts w:ascii="Adobe Caslon Pro" w:hAnsi="Adobe Caslon Pro" w:cs="Arial"/>
              </w:rPr>
              <w:t>1.3.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TÉRMINOS BAJO LOS CUALES SE CONTRATARÁN LOS TRABAJOS</w:t>
            </w:r>
            <w:r w:rsidR="0022184C">
              <w:rPr>
                <w:webHidden/>
              </w:rPr>
              <w:tab/>
            </w:r>
            <w:r w:rsidR="0022184C">
              <w:rPr>
                <w:webHidden/>
              </w:rPr>
              <w:fldChar w:fldCharType="begin"/>
            </w:r>
            <w:r w:rsidR="0022184C">
              <w:rPr>
                <w:webHidden/>
              </w:rPr>
              <w:instrText xml:space="preserve"> PAGEREF _Toc388255575 \h </w:instrText>
            </w:r>
            <w:r w:rsidR="0022184C">
              <w:rPr>
                <w:webHidden/>
              </w:rPr>
            </w:r>
            <w:r w:rsidR="0022184C">
              <w:rPr>
                <w:webHidden/>
              </w:rPr>
              <w:fldChar w:fldCharType="separate"/>
            </w:r>
            <w:r w:rsidR="0022184C">
              <w:rPr>
                <w:webHidden/>
              </w:rPr>
              <w:t>10</w:t>
            </w:r>
            <w:r w:rsidR="0022184C">
              <w:rPr>
                <w:webHidden/>
              </w:rPr>
              <w:fldChar w:fldCharType="end"/>
            </w:r>
          </w:hyperlink>
        </w:p>
        <w:p w14:paraId="433191E2"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6" w:history="1">
            <w:r w:rsidR="0022184C" w:rsidRPr="009927C6">
              <w:rPr>
                <w:rStyle w:val="Hipervnculo"/>
                <w:rFonts w:ascii="Adobe Caslon Pro" w:hAnsi="Adobe Caslon Pro" w:cs="Arial"/>
              </w:rPr>
              <w:t>ORIGEN DE LOS RECURSOS</w:t>
            </w:r>
            <w:r w:rsidR="0022184C">
              <w:rPr>
                <w:webHidden/>
              </w:rPr>
              <w:tab/>
            </w:r>
            <w:r w:rsidR="0022184C">
              <w:rPr>
                <w:webHidden/>
              </w:rPr>
              <w:fldChar w:fldCharType="begin"/>
            </w:r>
            <w:r w:rsidR="0022184C">
              <w:rPr>
                <w:webHidden/>
              </w:rPr>
              <w:instrText xml:space="preserve"> PAGEREF _Toc388255576 \h </w:instrText>
            </w:r>
            <w:r w:rsidR="0022184C">
              <w:rPr>
                <w:webHidden/>
              </w:rPr>
            </w:r>
            <w:r w:rsidR="0022184C">
              <w:rPr>
                <w:webHidden/>
              </w:rPr>
              <w:fldChar w:fldCharType="separate"/>
            </w:r>
            <w:r w:rsidR="0022184C">
              <w:rPr>
                <w:webHidden/>
              </w:rPr>
              <w:t>10</w:t>
            </w:r>
            <w:r w:rsidR="0022184C">
              <w:rPr>
                <w:webHidden/>
              </w:rPr>
              <w:fldChar w:fldCharType="end"/>
            </w:r>
          </w:hyperlink>
        </w:p>
        <w:p w14:paraId="5FB651C2"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577" w:history="1">
            <w:r w:rsidR="0022184C" w:rsidRPr="009927C6">
              <w:rPr>
                <w:rStyle w:val="Hipervnculo"/>
                <w:rFonts w:ascii="Adobe Caslon Pro" w:hAnsi="Adobe Caslon Pro" w:cs="Arial"/>
              </w:rPr>
              <w:t>CAPÍTULO 2. – INVITACIÓN</w:t>
            </w:r>
            <w:r w:rsidR="0022184C">
              <w:rPr>
                <w:webHidden/>
              </w:rPr>
              <w:tab/>
            </w:r>
            <w:r w:rsidR="0022184C">
              <w:rPr>
                <w:webHidden/>
              </w:rPr>
              <w:fldChar w:fldCharType="begin"/>
            </w:r>
            <w:r w:rsidR="0022184C">
              <w:rPr>
                <w:webHidden/>
              </w:rPr>
              <w:instrText xml:space="preserve"> PAGEREF _Toc388255577 \h </w:instrText>
            </w:r>
            <w:r w:rsidR="0022184C">
              <w:rPr>
                <w:webHidden/>
              </w:rPr>
            </w:r>
            <w:r w:rsidR="0022184C">
              <w:rPr>
                <w:webHidden/>
              </w:rPr>
              <w:fldChar w:fldCharType="separate"/>
            </w:r>
            <w:r w:rsidR="0022184C">
              <w:rPr>
                <w:webHidden/>
              </w:rPr>
              <w:t>11</w:t>
            </w:r>
            <w:r w:rsidR="0022184C">
              <w:rPr>
                <w:webHidden/>
              </w:rPr>
              <w:fldChar w:fldCharType="end"/>
            </w:r>
          </w:hyperlink>
        </w:p>
        <w:p w14:paraId="706B6454"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8" w:history="1">
            <w:r w:rsidR="0022184C" w:rsidRPr="009927C6">
              <w:rPr>
                <w:rStyle w:val="Hipervnculo"/>
                <w:rFonts w:ascii="Adobe Caslon Pro" w:hAnsi="Adobe Caslon Pro" w:cs="Arial"/>
              </w:rPr>
              <w:t>2.1.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SELECCIÓN DE LOS LICITANTES A INVITAR</w:t>
            </w:r>
            <w:r w:rsidR="0022184C">
              <w:rPr>
                <w:webHidden/>
              </w:rPr>
              <w:tab/>
            </w:r>
            <w:r w:rsidR="0022184C">
              <w:rPr>
                <w:webHidden/>
              </w:rPr>
              <w:fldChar w:fldCharType="begin"/>
            </w:r>
            <w:r w:rsidR="0022184C">
              <w:rPr>
                <w:webHidden/>
              </w:rPr>
              <w:instrText xml:space="preserve"> PAGEREF _Toc388255578 \h </w:instrText>
            </w:r>
            <w:r w:rsidR="0022184C">
              <w:rPr>
                <w:webHidden/>
              </w:rPr>
            </w:r>
            <w:r w:rsidR="0022184C">
              <w:rPr>
                <w:webHidden/>
              </w:rPr>
              <w:fldChar w:fldCharType="separate"/>
            </w:r>
            <w:r w:rsidR="0022184C">
              <w:rPr>
                <w:webHidden/>
              </w:rPr>
              <w:t>11</w:t>
            </w:r>
            <w:r w:rsidR="0022184C">
              <w:rPr>
                <w:webHidden/>
              </w:rPr>
              <w:fldChar w:fldCharType="end"/>
            </w:r>
          </w:hyperlink>
        </w:p>
        <w:p w14:paraId="62F4D716"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79" w:history="1">
            <w:r w:rsidR="0022184C" w:rsidRPr="009927C6">
              <w:rPr>
                <w:rStyle w:val="Hipervnculo"/>
                <w:rFonts w:ascii="Adobe Caslon Pro" w:hAnsi="Adobe Caslon Pro" w:cs="Arial"/>
              </w:rPr>
              <w:t>2.2.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RESTRICCIONES QUE SE APLICARÁN PARA PODER PARTICIPAR</w:t>
            </w:r>
            <w:r w:rsidR="0022184C">
              <w:rPr>
                <w:webHidden/>
              </w:rPr>
              <w:tab/>
            </w:r>
            <w:r w:rsidR="0022184C">
              <w:rPr>
                <w:webHidden/>
              </w:rPr>
              <w:fldChar w:fldCharType="begin"/>
            </w:r>
            <w:r w:rsidR="0022184C">
              <w:rPr>
                <w:webHidden/>
              </w:rPr>
              <w:instrText xml:space="preserve"> PAGEREF _Toc388255579 \h </w:instrText>
            </w:r>
            <w:r w:rsidR="0022184C">
              <w:rPr>
                <w:webHidden/>
              </w:rPr>
            </w:r>
            <w:r w:rsidR="0022184C">
              <w:rPr>
                <w:webHidden/>
              </w:rPr>
              <w:fldChar w:fldCharType="separate"/>
            </w:r>
            <w:r w:rsidR="0022184C">
              <w:rPr>
                <w:webHidden/>
              </w:rPr>
              <w:t>12</w:t>
            </w:r>
            <w:r w:rsidR="0022184C">
              <w:rPr>
                <w:webHidden/>
              </w:rPr>
              <w:fldChar w:fldCharType="end"/>
            </w:r>
          </w:hyperlink>
        </w:p>
        <w:p w14:paraId="65EC4879"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0" w:history="1">
            <w:r w:rsidR="0022184C" w:rsidRPr="009927C6">
              <w:rPr>
                <w:rStyle w:val="Hipervnculo"/>
                <w:rFonts w:ascii="Adobe Caslon Pro" w:hAnsi="Adobe Caslon Pro" w:cs="Arial"/>
              </w:rPr>
              <w:t>2.3.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CALENDARIO DE EVENTOS</w:t>
            </w:r>
            <w:r w:rsidR="0022184C">
              <w:rPr>
                <w:webHidden/>
              </w:rPr>
              <w:tab/>
            </w:r>
            <w:r w:rsidR="0022184C">
              <w:rPr>
                <w:webHidden/>
              </w:rPr>
              <w:fldChar w:fldCharType="begin"/>
            </w:r>
            <w:r w:rsidR="0022184C">
              <w:rPr>
                <w:webHidden/>
              </w:rPr>
              <w:instrText xml:space="preserve"> PAGEREF _Toc388255580 \h </w:instrText>
            </w:r>
            <w:r w:rsidR="0022184C">
              <w:rPr>
                <w:webHidden/>
              </w:rPr>
            </w:r>
            <w:r w:rsidR="0022184C">
              <w:rPr>
                <w:webHidden/>
              </w:rPr>
              <w:fldChar w:fldCharType="separate"/>
            </w:r>
            <w:r w:rsidR="0022184C">
              <w:rPr>
                <w:webHidden/>
              </w:rPr>
              <w:t>12</w:t>
            </w:r>
            <w:r w:rsidR="0022184C">
              <w:rPr>
                <w:webHidden/>
              </w:rPr>
              <w:fldChar w:fldCharType="end"/>
            </w:r>
          </w:hyperlink>
        </w:p>
        <w:p w14:paraId="34A52FDC"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1" w:history="1">
            <w:r w:rsidR="0022184C" w:rsidRPr="009927C6">
              <w:rPr>
                <w:rStyle w:val="Hipervnculo"/>
                <w:rFonts w:ascii="Adobe Caslon Pro" w:hAnsi="Adobe Caslon Pro" w:cs="Arial"/>
              </w:rPr>
              <w:t>2.4.</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VISITA AL SITIO DE LOS TRABAJOS.</w:t>
            </w:r>
            <w:r w:rsidR="0022184C">
              <w:rPr>
                <w:webHidden/>
              </w:rPr>
              <w:tab/>
            </w:r>
            <w:r w:rsidR="0022184C">
              <w:rPr>
                <w:webHidden/>
              </w:rPr>
              <w:fldChar w:fldCharType="begin"/>
            </w:r>
            <w:r w:rsidR="0022184C">
              <w:rPr>
                <w:webHidden/>
              </w:rPr>
              <w:instrText xml:space="preserve"> PAGEREF _Toc388255581 \h </w:instrText>
            </w:r>
            <w:r w:rsidR="0022184C">
              <w:rPr>
                <w:webHidden/>
              </w:rPr>
            </w:r>
            <w:r w:rsidR="0022184C">
              <w:rPr>
                <w:webHidden/>
              </w:rPr>
              <w:fldChar w:fldCharType="separate"/>
            </w:r>
            <w:r w:rsidR="0022184C">
              <w:rPr>
                <w:webHidden/>
              </w:rPr>
              <w:t>12</w:t>
            </w:r>
            <w:r w:rsidR="0022184C">
              <w:rPr>
                <w:webHidden/>
              </w:rPr>
              <w:fldChar w:fldCharType="end"/>
            </w:r>
          </w:hyperlink>
        </w:p>
        <w:p w14:paraId="4029E5F6"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2" w:history="1">
            <w:r w:rsidR="0022184C" w:rsidRPr="009927C6">
              <w:rPr>
                <w:rStyle w:val="Hipervnculo"/>
                <w:rFonts w:ascii="Adobe Caslon Pro" w:hAnsi="Adobe Caslon Pro" w:cs="Arial"/>
              </w:rPr>
              <w:t>2.5.</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JUNTA DE ACLARACIONES</w:t>
            </w:r>
            <w:r w:rsidR="0022184C">
              <w:rPr>
                <w:webHidden/>
              </w:rPr>
              <w:tab/>
            </w:r>
            <w:r w:rsidR="0022184C">
              <w:rPr>
                <w:webHidden/>
              </w:rPr>
              <w:fldChar w:fldCharType="begin"/>
            </w:r>
            <w:r w:rsidR="0022184C">
              <w:rPr>
                <w:webHidden/>
              </w:rPr>
              <w:instrText xml:space="preserve"> PAGEREF _Toc388255582 \h </w:instrText>
            </w:r>
            <w:r w:rsidR="0022184C">
              <w:rPr>
                <w:webHidden/>
              </w:rPr>
            </w:r>
            <w:r w:rsidR="0022184C">
              <w:rPr>
                <w:webHidden/>
              </w:rPr>
              <w:fldChar w:fldCharType="separate"/>
            </w:r>
            <w:r w:rsidR="0022184C">
              <w:rPr>
                <w:webHidden/>
              </w:rPr>
              <w:t>13</w:t>
            </w:r>
            <w:r w:rsidR="0022184C">
              <w:rPr>
                <w:webHidden/>
              </w:rPr>
              <w:fldChar w:fldCharType="end"/>
            </w:r>
          </w:hyperlink>
        </w:p>
        <w:p w14:paraId="2267DC72"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3" w:history="1">
            <w:r w:rsidR="0022184C" w:rsidRPr="009927C6">
              <w:rPr>
                <w:rStyle w:val="Hipervnculo"/>
                <w:rFonts w:ascii="Adobe Caslon Pro" w:hAnsi="Adobe Caslon Pro" w:cs="Arial"/>
              </w:rPr>
              <w:t>2.6.</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ACTO DE PRESENTACIÓN Y APERTURA DE PROPOSICIONES</w:t>
            </w:r>
            <w:r w:rsidR="0022184C">
              <w:rPr>
                <w:webHidden/>
              </w:rPr>
              <w:tab/>
            </w:r>
            <w:r w:rsidR="0022184C">
              <w:rPr>
                <w:webHidden/>
              </w:rPr>
              <w:fldChar w:fldCharType="begin"/>
            </w:r>
            <w:r w:rsidR="0022184C">
              <w:rPr>
                <w:webHidden/>
              </w:rPr>
              <w:instrText xml:space="preserve"> PAGEREF _Toc388255583 \h </w:instrText>
            </w:r>
            <w:r w:rsidR="0022184C">
              <w:rPr>
                <w:webHidden/>
              </w:rPr>
            </w:r>
            <w:r w:rsidR="0022184C">
              <w:rPr>
                <w:webHidden/>
              </w:rPr>
              <w:fldChar w:fldCharType="separate"/>
            </w:r>
            <w:r w:rsidR="0022184C">
              <w:rPr>
                <w:webHidden/>
              </w:rPr>
              <w:t>15</w:t>
            </w:r>
            <w:r w:rsidR="0022184C">
              <w:rPr>
                <w:webHidden/>
              </w:rPr>
              <w:fldChar w:fldCharType="end"/>
            </w:r>
          </w:hyperlink>
        </w:p>
        <w:p w14:paraId="0580BF3C"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4" w:history="1">
            <w:r w:rsidR="0022184C" w:rsidRPr="009927C6">
              <w:rPr>
                <w:rStyle w:val="Hipervnculo"/>
                <w:rFonts w:ascii="Adobe Caslon Pro" w:hAnsi="Adobe Caslon Pro" w:cs="Arial"/>
              </w:rPr>
              <w:t>2.7.</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FALLO</w:t>
            </w:r>
            <w:r w:rsidR="0022184C">
              <w:rPr>
                <w:webHidden/>
              </w:rPr>
              <w:tab/>
            </w:r>
            <w:r w:rsidR="0022184C">
              <w:rPr>
                <w:webHidden/>
              </w:rPr>
              <w:fldChar w:fldCharType="begin"/>
            </w:r>
            <w:r w:rsidR="0022184C">
              <w:rPr>
                <w:webHidden/>
              </w:rPr>
              <w:instrText xml:space="preserve"> PAGEREF _Toc388255584 \h </w:instrText>
            </w:r>
            <w:r w:rsidR="0022184C">
              <w:rPr>
                <w:webHidden/>
              </w:rPr>
            </w:r>
            <w:r w:rsidR="0022184C">
              <w:rPr>
                <w:webHidden/>
              </w:rPr>
              <w:fldChar w:fldCharType="separate"/>
            </w:r>
            <w:r w:rsidR="0022184C">
              <w:rPr>
                <w:webHidden/>
              </w:rPr>
              <w:t>18</w:t>
            </w:r>
            <w:r w:rsidR="0022184C">
              <w:rPr>
                <w:webHidden/>
              </w:rPr>
              <w:fldChar w:fldCharType="end"/>
            </w:r>
          </w:hyperlink>
        </w:p>
        <w:p w14:paraId="37350EA7"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5" w:history="1">
            <w:r w:rsidR="0022184C" w:rsidRPr="009927C6">
              <w:rPr>
                <w:rStyle w:val="Hipervnculo"/>
                <w:rFonts w:ascii="Adobe Caslon Pro" w:hAnsi="Adobe Caslon Pro" w:cs="Arial"/>
              </w:rPr>
              <w:t>2.8.</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MODIFICACIONES Y ACLARACIONES QUE PODRÁN EFECTUARSE A LA PRESENTE INVITACIÓN</w:t>
            </w:r>
            <w:r w:rsidR="0022184C">
              <w:rPr>
                <w:webHidden/>
              </w:rPr>
              <w:tab/>
            </w:r>
            <w:r w:rsidR="0022184C">
              <w:rPr>
                <w:webHidden/>
              </w:rPr>
              <w:fldChar w:fldCharType="begin"/>
            </w:r>
            <w:r w:rsidR="0022184C">
              <w:rPr>
                <w:webHidden/>
              </w:rPr>
              <w:instrText xml:space="preserve"> PAGEREF _Toc388255585 \h </w:instrText>
            </w:r>
            <w:r w:rsidR="0022184C">
              <w:rPr>
                <w:webHidden/>
              </w:rPr>
            </w:r>
            <w:r w:rsidR="0022184C">
              <w:rPr>
                <w:webHidden/>
              </w:rPr>
              <w:fldChar w:fldCharType="separate"/>
            </w:r>
            <w:r w:rsidR="0022184C">
              <w:rPr>
                <w:webHidden/>
              </w:rPr>
              <w:t>20</w:t>
            </w:r>
            <w:r w:rsidR="0022184C">
              <w:rPr>
                <w:webHidden/>
              </w:rPr>
              <w:fldChar w:fldCharType="end"/>
            </w:r>
          </w:hyperlink>
        </w:p>
        <w:p w14:paraId="097FFCCE"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6" w:history="1">
            <w:r w:rsidR="0022184C" w:rsidRPr="009927C6">
              <w:rPr>
                <w:rStyle w:val="Hipervnculo"/>
                <w:rFonts w:ascii="Adobe Caslon Pro" w:hAnsi="Adobe Caslon Pro" w:cs="Arial"/>
              </w:rPr>
              <w:t>2.9.</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FORMA DE PRESENTACIÓN Y DOCUMENTOS QUE SE REQUIEREN PARA PREPARAR LA PROPOSICIÓN</w:t>
            </w:r>
            <w:r w:rsidR="0022184C">
              <w:rPr>
                <w:webHidden/>
              </w:rPr>
              <w:tab/>
            </w:r>
            <w:r w:rsidR="0022184C">
              <w:rPr>
                <w:webHidden/>
              </w:rPr>
              <w:fldChar w:fldCharType="begin"/>
            </w:r>
            <w:r w:rsidR="0022184C">
              <w:rPr>
                <w:webHidden/>
              </w:rPr>
              <w:instrText xml:space="preserve"> PAGEREF _Toc388255586 \h </w:instrText>
            </w:r>
            <w:r w:rsidR="0022184C">
              <w:rPr>
                <w:webHidden/>
              </w:rPr>
            </w:r>
            <w:r w:rsidR="0022184C">
              <w:rPr>
                <w:webHidden/>
              </w:rPr>
              <w:fldChar w:fldCharType="separate"/>
            </w:r>
            <w:r w:rsidR="0022184C">
              <w:rPr>
                <w:webHidden/>
              </w:rPr>
              <w:t>20</w:t>
            </w:r>
            <w:r w:rsidR="0022184C">
              <w:rPr>
                <w:webHidden/>
              </w:rPr>
              <w:fldChar w:fldCharType="end"/>
            </w:r>
          </w:hyperlink>
        </w:p>
        <w:p w14:paraId="0E12200A"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7" w:history="1">
            <w:r w:rsidR="0022184C" w:rsidRPr="009927C6">
              <w:rPr>
                <w:rStyle w:val="Hipervnculo"/>
                <w:rFonts w:ascii="Adobe Caslon Pro" w:hAnsi="Adobe Caslon Pro" w:cs="Arial"/>
              </w:rPr>
              <w:t>2.10.</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DOCUMENTACIÓN LEGAL Y ADMINISTRATIVA</w:t>
            </w:r>
            <w:r w:rsidR="0022184C">
              <w:rPr>
                <w:webHidden/>
              </w:rPr>
              <w:tab/>
            </w:r>
            <w:r w:rsidR="0022184C">
              <w:rPr>
                <w:webHidden/>
              </w:rPr>
              <w:fldChar w:fldCharType="begin"/>
            </w:r>
            <w:r w:rsidR="0022184C">
              <w:rPr>
                <w:webHidden/>
              </w:rPr>
              <w:instrText xml:space="preserve"> PAGEREF _Toc388255587 \h </w:instrText>
            </w:r>
            <w:r w:rsidR="0022184C">
              <w:rPr>
                <w:webHidden/>
              </w:rPr>
            </w:r>
            <w:r w:rsidR="0022184C">
              <w:rPr>
                <w:webHidden/>
              </w:rPr>
              <w:fldChar w:fldCharType="separate"/>
            </w:r>
            <w:r w:rsidR="0022184C">
              <w:rPr>
                <w:webHidden/>
              </w:rPr>
              <w:t>22</w:t>
            </w:r>
            <w:r w:rsidR="0022184C">
              <w:rPr>
                <w:webHidden/>
              </w:rPr>
              <w:fldChar w:fldCharType="end"/>
            </w:r>
          </w:hyperlink>
        </w:p>
        <w:p w14:paraId="6863D1C2"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8" w:history="1">
            <w:r w:rsidR="0022184C" w:rsidRPr="009927C6">
              <w:rPr>
                <w:rStyle w:val="Hipervnculo"/>
                <w:rFonts w:ascii="Adobe Caslon Pro" w:hAnsi="Adobe Caslon Pro" w:cs="Arial"/>
              </w:rPr>
              <w:t>2.11.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DOCUMENTACIÓN QUE INTEGRA LA PROPOSICIÓN TÉCNICA Y ECONÓMICA.</w:t>
            </w:r>
            <w:r w:rsidR="0022184C">
              <w:rPr>
                <w:webHidden/>
              </w:rPr>
              <w:tab/>
            </w:r>
            <w:r w:rsidR="0022184C">
              <w:rPr>
                <w:webHidden/>
              </w:rPr>
              <w:fldChar w:fldCharType="begin"/>
            </w:r>
            <w:r w:rsidR="0022184C">
              <w:rPr>
                <w:webHidden/>
              </w:rPr>
              <w:instrText xml:space="preserve"> PAGEREF _Toc388255588 \h </w:instrText>
            </w:r>
            <w:r w:rsidR="0022184C">
              <w:rPr>
                <w:webHidden/>
              </w:rPr>
            </w:r>
            <w:r w:rsidR="0022184C">
              <w:rPr>
                <w:webHidden/>
              </w:rPr>
              <w:fldChar w:fldCharType="separate"/>
            </w:r>
            <w:r w:rsidR="0022184C">
              <w:rPr>
                <w:webHidden/>
              </w:rPr>
              <w:t>26</w:t>
            </w:r>
            <w:r w:rsidR="0022184C">
              <w:rPr>
                <w:webHidden/>
              </w:rPr>
              <w:fldChar w:fldCharType="end"/>
            </w:r>
          </w:hyperlink>
        </w:p>
        <w:p w14:paraId="5872ED2C"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89" w:history="1">
            <w:r w:rsidR="0022184C" w:rsidRPr="009927C6">
              <w:rPr>
                <w:rStyle w:val="Hipervnculo"/>
                <w:rFonts w:ascii="Adobe Caslon Pro" w:hAnsi="Adobe Caslon Pro" w:cs="Arial"/>
              </w:rPr>
              <w:t>2.12.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REQUISITOS QUE DEBEN CUMPLIR LOS LICITANTES</w:t>
            </w:r>
            <w:r w:rsidR="0022184C">
              <w:rPr>
                <w:webHidden/>
              </w:rPr>
              <w:tab/>
            </w:r>
            <w:r w:rsidR="0022184C">
              <w:rPr>
                <w:webHidden/>
              </w:rPr>
              <w:fldChar w:fldCharType="begin"/>
            </w:r>
            <w:r w:rsidR="0022184C">
              <w:rPr>
                <w:webHidden/>
              </w:rPr>
              <w:instrText xml:space="preserve"> PAGEREF _Toc388255589 \h </w:instrText>
            </w:r>
            <w:r w:rsidR="0022184C">
              <w:rPr>
                <w:webHidden/>
              </w:rPr>
            </w:r>
            <w:r w:rsidR="0022184C">
              <w:rPr>
                <w:webHidden/>
              </w:rPr>
              <w:fldChar w:fldCharType="separate"/>
            </w:r>
            <w:r w:rsidR="0022184C">
              <w:rPr>
                <w:webHidden/>
              </w:rPr>
              <w:t>29</w:t>
            </w:r>
            <w:r w:rsidR="0022184C">
              <w:rPr>
                <w:webHidden/>
              </w:rPr>
              <w:fldChar w:fldCharType="end"/>
            </w:r>
          </w:hyperlink>
        </w:p>
        <w:p w14:paraId="4C0187D3"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0" w:history="1">
            <w:r w:rsidR="0022184C" w:rsidRPr="009927C6">
              <w:rPr>
                <w:rStyle w:val="Hipervnculo"/>
                <w:rFonts w:ascii="Adobe Caslon Pro" w:hAnsi="Adobe Caslon Pro" w:cs="Arial"/>
              </w:rPr>
              <w:t>2.13.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CRITERIO GENERAL DE EVALUACIÓN Y REVISIÓN DE LAS PROPOSICIONES</w:t>
            </w:r>
            <w:r w:rsidR="0022184C">
              <w:rPr>
                <w:webHidden/>
              </w:rPr>
              <w:tab/>
            </w:r>
            <w:r w:rsidR="0022184C">
              <w:rPr>
                <w:webHidden/>
              </w:rPr>
              <w:fldChar w:fldCharType="begin"/>
            </w:r>
            <w:r w:rsidR="0022184C">
              <w:rPr>
                <w:webHidden/>
              </w:rPr>
              <w:instrText xml:space="preserve"> PAGEREF _Toc388255590 \h </w:instrText>
            </w:r>
            <w:r w:rsidR="0022184C">
              <w:rPr>
                <w:webHidden/>
              </w:rPr>
            </w:r>
            <w:r w:rsidR="0022184C">
              <w:rPr>
                <w:webHidden/>
              </w:rPr>
              <w:fldChar w:fldCharType="separate"/>
            </w:r>
            <w:r w:rsidR="0022184C">
              <w:rPr>
                <w:webHidden/>
              </w:rPr>
              <w:t>30</w:t>
            </w:r>
            <w:r w:rsidR="0022184C">
              <w:rPr>
                <w:webHidden/>
              </w:rPr>
              <w:fldChar w:fldCharType="end"/>
            </w:r>
          </w:hyperlink>
        </w:p>
        <w:p w14:paraId="71C4977F"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1" w:history="1">
            <w:r w:rsidR="0022184C" w:rsidRPr="009927C6">
              <w:rPr>
                <w:rStyle w:val="Hipervnculo"/>
                <w:rFonts w:ascii="Adobe Caslon Pro" w:hAnsi="Adobe Caslon Pro" w:cs="Arial"/>
              </w:rPr>
              <w:t>2.14.</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CRITERIOS PARA LA ADJUDICACIÓN DEL CONTRATO</w:t>
            </w:r>
            <w:r w:rsidR="0022184C">
              <w:rPr>
                <w:webHidden/>
              </w:rPr>
              <w:tab/>
            </w:r>
            <w:r w:rsidR="0022184C">
              <w:rPr>
                <w:webHidden/>
              </w:rPr>
              <w:fldChar w:fldCharType="begin"/>
            </w:r>
            <w:r w:rsidR="0022184C">
              <w:rPr>
                <w:webHidden/>
              </w:rPr>
              <w:instrText xml:space="preserve"> PAGEREF _Toc388255591 \h </w:instrText>
            </w:r>
            <w:r w:rsidR="0022184C">
              <w:rPr>
                <w:webHidden/>
              </w:rPr>
            </w:r>
            <w:r w:rsidR="0022184C">
              <w:rPr>
                <w:webHidden/>
              </w:rPr>
              <w:fldChar w:fldCharType="separate"/>
            </w:r>
            <w:r w:rsidR="0022184C">
              <w:rPr>
                <w:webHidden/>
              </w:rPr>
              <w:t>36</w:t>
            </w:r>
            <w:r w:rsidR="0022184C">
              <w:rPr>
                <w:webHidden/>
              </w:rPr>
              <w:fldChar w:fldCharType="end"/>
            </w:r>
          </w:hyperlink>
        </w:p>
        <w:p w14:paraId="1DF4C7EB"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2" w:history="1">
            <w:r w:rsidR="0022184C" w:rsidRPr="009927C6">
              <w:rPr>
                <w:rStyle w:val="Hipervnculo"/>
                <w:rFonts w:ascii="Adobe Caslon Pro" w:hAnsi="Adobe Caslon Pro" w:cs="Arial"/>
              </w:rPr>
              <w:t>2.15.</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CAUSAS PARA EL DESECHAMIENTO DE LAS PROPUESTAS</w:t>
            </w:r>
            <w:r w:rsidR="0022184C">
              <w:rPr>
                <w:webHidden/>
              </w:rPr>
              <w:tab/>
            </w:r>
            <w:r w:rsidR="0022184C">
              <w:rPr>
                <w:webHidden/>
              </w:rPr>
              <w:fldChar w:fldCharType="begin"/>
            </w:r>
            <w:r w:rsidR="0022184C">
              <w:rPr>
                <w:webHidden/>
              </w:rPr>
              <w:instrText xml:space="preserve"> PAGEREF _Toc388255592 \h </w:instrText>
            </w:r>
            <w:r w:rsidR="0022184C">
              <w:rPr>
                <w:webHidden/>
              </w:rPr>
            </w:r>
            <w:r w:rsidR="0022184C">
              <w:rPr>
                <w:webHidden/>
              </w:rPr>
              <w:fldChar w:fldCharType="separate"/>
            </w:r>
            <w:r w:rsidR="0022184C">
              <w:rPr>
                <w:webHidden/>
              </w:rPr>
              <w:t>36</w:t>
            </w:r>
            <w:r w:rsidR="0022184C">
              <w:rPr>
                <w:webHidden/>
              </w:rPr>
              <w:fldChar w:fldCharType="end"/>
            </w:r>
          </w:hyperlink>
        </w:p>
        <w:p w14:paraId="52A641AF"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3" w:history="1">
            <w:r w:rsidR="0022184C" w:rsidRPr="009927C6">
              <w:rPr>
                <w:rStyle w:val="Hipervnculo"/>
                <w:rFonts w:ascii="Adobe Caslon Pro" w:hAnsi="Adobe Caslon Pro" w:cs="Arial"/>
              </w:rPr>
              <w:t>2.16.</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CANCELACIÓN DEL PROCEDIMIENTO DE INVITACIÓN</w:t>
            </w:r>
            <w:r w:rsidR="0022184C">
              <w:rPr>
                <w:webHidden/>
              </w:rPr>
              <w:tab/>
            </w:r>
            <w:r w:rsidR="0022184C">
              <w:rPr>
                <w:webHidden/>
              </w:rPr>
              <w:fldChar w:fldCharType="begin"/>
            </w:r>
            <w:r w:rsidR="0022184C">
              <w:rPr>
                <w:webHidden/>
              </w:rPr>
              <w:instrText xml:space="preserve"> PAGEREF _Toc388255593 \h </w:instrText>
            </w:r>
            <w:r w:rsidR="0022184C">
              <w:rPr>
                <w:webHidden/>
              </w:rPr>
            </w:r>
            <w:r w:rsidR="0022184C">
              <w:rPr>
                <w:webHidden/>
              </w:rPr>
              <w:fldChar w:fldCharType="separate"/>
            </w:r>
            <w:r w:rsidR="0022184C">
              <w:rPr>
                <w:webHidden/>
              </w:rPr>
              <w:t>38</w:t>
            </w:r>
            <w:r w:rsidR="0022184C">
              <w:rPr>
                <w:webHidden/>
              </w:rPr>
              <w:fldChar w:fldCharType="end"/>
            </w:r>
          </w:hyperlink>
        </w:p>
        <w:p w14:paraId="4F32C312"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4" w:history="1">
            <w:r w:rsidR="0022184C" w:rsidRPr="009927C6">
              <w:rPr>
                <w:rStyle w:val="Hipervnculo"/>
                <w:rFonts w:ascii="Adobe Caslon Pro" w:hAnsi="Adobe Caslon Pro" w:cs="Arial"/>
              </w:rPr>
              <w:t>2.17.</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DECLARACIÓN DESIERTA DE LA INVITACIÓN</w:t>
            </w:r>
            <w:r w:rsidR="0022184C">
              <w:rPr>
                <w:webHidden/>
              </w:rPr>
              <w:tab/>
            </w:r>
            <w:r w:rsidR="0022184C">
              <w:rPr>
                <w:webHidden/>
              </w:rPr>
              <w:fldChar w:fldCharType="begin"/>
            </w:r>
            <w:r w:rsidR="0022184C">
              <w:rPr>
                <w:webHidden/>
              </w:rPr>
              <w:instrText xml:space="preserve"> PAGEREF _Toc388255594 \h </w:instrText>
            </w:r>
            <w:r w:rsidR="0022184C">
              <w:rPr>
                <w:webHidden/>
              </w:rPr>
            </w:r>
            <w:r w:rsidR="0022184C">
              <w:rPr>
                <w:webHidden/>
              </w:rPr>
              <w:fldChar w:fldCharType="separate"/>
            </w:r>
            <w:r w:rsidR="0022184C">
              <w:rPr>
                <w:webHidden/>
              </w:rPr>
              <w:t>39</w:t>
            </w:r>
            <w:r w:rsidR="0022184C">
              <w:rPr>
                <w:webHidden/>
              </w:rPr>
              <w:fldChar w:fldCharType="end"/>
            </w:r>
          </w:hyperlink>
        </w:p>
        <w:p w14:paraId="697263FA"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5" w:history="1">
            <w:r w:rsidR="0022184C" w:rsidRPr="009927C6">
              <w:rPr>
                <w:rStyle w:val="Hipervnculo"/>
                <w:rFonts w:ascii="Adobe Caslon Pro" w:hAnsi="Adobe Caslon Pro" w:cs="Arial"/>
              </w:rPr>
              <w:t>2.18.</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SUSPENSIÓN TEMPORAL DEL PROCEDIMIENTO DE CONTRATACIÓN</w:t>
            </w:r>
            <w:r w:rsidR="0022184C">
              <w:rPr>
                <w:webHidden/>
              </w:rPr>
              <w:tab/>
            </w:r>
            <w:r w:rsidR="0022184C">
              <w:rPr>
                <w:webHidden/>
              </w:rPr>
              <w:fldChar w:fldCharType="begin"/>
            </w:r>
            <w:r w:rsidR="0022184C">
              <w:rPr>
                <w:webHidden/>
              </w:rPr>
              <w:instrText xml:space="preserve"> PAGEREF _Toc388255595 \h </w:instrText>
            </w:r>
            <w:r w:rsidR="0022184C">
              <w:rPr>
                <w:webHidden/>
              </w:rPr>
            </w:r>
            <w:r w:rsidR="0022184C">
              <w:rPr>
                <w:webHidden/>
              </w:rPr>
              <w:fldChar w:fldCharType="separate"/>
            </w:r>
            <w:r w:rsidR="0022184C">
              <w:rPr>
                <w:webHidden/>
              </w:rPr>
              <w:t>39</w:t>
            </w:r>
            <w:r w:rsidR="0022184C">
              <w:rPr>
                <w:webHidden/>
              </w:rPr>
              <w:fldChar w:fldCharType="end"/>
            </w:r>
          </w:hyperlink>
        </w:p>
        <w:p w14:paraId="647250E0"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596" w:history="1">
            <w:r w:rsidR="0022184C" w:rsidRPr="009927C6">
              <w:rPr>
                <w:rStyle w:val="Hipervnculo"/>
                <w:rFonts w:ascii="Adobe Caslon Pro" w:hAnsi="Adobe Caslon Pro" w:cs="Arial"/>
              </w:rPr>
              <w:t>CAPÍTULO 3. – INFORMACIÓN GENERAL</w:t>
            </w:r>
            <w:r w:rsidR="0022184C">
              <w:rPr>
                <w:webHidden/>
              </w:rPr>
              <w:tab/>
            </w:r>
            <w:r w:rsidR="0022184C">
              <w:rPr>
                <w:webHidden/>
              </w:rPr>
              <w:fldChar w:fldCharType="begin"/>
            </w:r>
            <w:r w:rsidR="0022184C">
              <w:rPr>
                <w:webHidden/>
              </w:rPr>
              <w:instrText xml:space="preserve"> PAGEREF _Toc388255596 \h </w:instrText>
            </w:r>
            <w:r w:rsidR="0022184C">
              <w:rPr>
                <w:webHidden/>
              </w:rPr>
            </w:r>
            <w:r w:rsidR="0022184C">
              <w:rPr>
                <w:webHidden/>
              </w:rPr>
              <w:fldChar w:fldCharType="separate"/>
            </w:r>
            <w:r w:rsidR="0022184C">
              <w:rPr>
                <w:webHidden/>
              </w:rPr>
              <w:t>39</w:t>
            </w:r>
            <w:r w:rsidR="0022184C">
              <w:rPr>
                <w:webHidden/>
              </w:rPr>
              <w:fldChar w:fldCharType="end"/>
            </w:r>
          </w:hyperlink>
        </w:p>
        <w:p w14:paraId="1095802A"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7" w:history="1">
            <w:r w:rsidR="0022184C" w:rsidRPr="009927C6">
              <w:rPr>
                <w:rStyle w:val="Hipervnculo"/>
                <w:rFonts w:ascii="Adobe Caslon Pro" w:hAnsi="Adobe Caslon Pro" w:cs="Arial"/>
              </w:rPr>
              <w:t>3.1.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IDIOMA EN QUE SE PRESENTARÁ LA PROPOSICIÓN</w:t>
            </w:r>
            <w:r w:rsidR="0022184C">
              <w:rPr>
                <w:webHidden/>
              </w:rPr>
              <w:tab/>
            </w:r>
            <w:r w:rsidR="0022184C">
              <w:rPr>
                <w:webHidden/>
              </w:rPr>
              <w:fldChar w:fldCharType="begin"/>
            </w:r>
            <w:r w:rsidR="0022184C">
              <w:rPr>
                <w:webHidden/>
              </w:rPr>
              <w:instrText xml:space="preserve"> PAGEREF _Toc388255597 \h </w:instrText>
            </w:r>
            <w:r w:rsidR="0022184C">
              <w:rPr>
                <w:webHidden/>
              </w:rPr>
            </w:r>
            <w:r w:rsidR="0022184C">
              <w:rPr>
                <w:webHidden/>
              </w:rPr>
              <w:fldChar w:fldCharType="separate"/>
            </w:r>
            <w:r w:rsidR="0022184C">
              <w:rPr>
                <w:webHidden/>
              </w:rPr>
              <w:t>39</w:t>
            </w:r>
            <w:r w:rsidR="0022184C">
              <w:rPr>
                <w:webHidden/>
              </w:rPr>
              <w:fldChar w:fldCharType="end"/>
            </w:r>
          </w:hyperlink>
        </w:p>
        <w:p w14:paraId="5262761E"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8" w:history="1">
            <w:r w:rsidR="0022184C" w:rsidRPr="009927C6">
              <w:rPr>
                <w:rStyle w:val="Hipervnculo"/>
                <w:rFonts w:ascii="Adobe Caslon Pro" w:hAnsi="Adobe Caslon Pro" w:cs="Arial"/>
              </w:rPr>
              <w:t>3.2.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TIPO DE MONEDA EN QUE SE PRESENTARÁ LA PROPOSICIÓN</w:t>
            </w:r>
            <w:r w:rsidR="0022184C">
              <w:rPr>
                <w:webHidden/>
              </w:rPr>
              <w:tab/>
            </w:r>
            <w:r w:rsidR="0022184C">
              <w:rPr>
                <w:webHidden/>
              </w:rPr>
              <w:fldChar w:fldCharType="begin"/>
            </w:r>
            <w:r w:rsidR="0022184C">
              <w:rPr>
                <w:webHidden/>
              </w:rPr>
              <w:instrText xml:space="preserve"> PAGEREF _Toc388255598 \h </w:instrText>
            </w:r>
            <w:r w:rsidR="0022184C">
              <w:rPr>
                <w:webHidden/>
              </w:rPr>
            </w:r>
            <w:r w:rsidR="0022184C">
              <w:rPr>
                <w:webHidden/>
              </w:rPr>
              <w:fldChar w:fldCharType="separate"/>
            </w:r>
            <w:r w:rsidR="0022184C">
              <w:rPr>
                <w:webHidden/>
              </w:rPr>
              <w:t>40</w:t>
            </w:r>
            <w:r w:rsidR="0022184C">
              <w:rPr>
                <w:webHidden/>
              </w:rPr>
              <w:fldChar w:fldCharType="end"/>
            </w:r>
          </w:hyperlink>
        </w:p>
        <w:p w14:paraId="265A32D8"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599" w:history="1">
            <w:r w:rsidR="0022184C" w:rsidRPr="009927C6">
              <w:rPr>
                <w:rStyle w:val="Hipervnculo"/>
                <w:rFonts w:ascii="Adobe Caslon Pro" w:hAnsi="Adobe Caslon Pro" w:cs="Arial"/>
              </w:rPr>
              <w:t>3.3.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PORCENTAJE DEL CONTENIDO NACIONAL DE LOS TRABAJOS</w:t>
            </w:r>
            <w:r w:rsidR="0022184C">
              <w:rPr>
                <w:webHidden/>
              </w:rPr>
              <w:tab/>
            </w:r>
            <w:r w:rsidR="0022184C">
              <w:rPr>
                <w:webHidden/>
              </w:rPr>
              <w:fldChar w:fldCharType="begin"/>
            </w:r>
            <w:r w:rsidR="0022184C">
              <w:rPr>
                <w:webHidden/>
              </w:rPr>
              <w:instrText xml:space="preserve"> PAGEREF _Toc388255599 \h </w:instrText>
            </w:r>
            <w:r w:rsidR="0022184C">
              <w:rPr>
                <w:webHidden/>
              </w:rPr>
            </w:r>
            <w:r w:rsidR="0022184C">
              <w:rPr>
                <w:webHidden/>
              </w:rPr>
              <w:fldChar w:fldCharType="separate"/>
            </w:r>
            <w:r w:rsidR="0022184C">
              <w:rPr>
                <w:webHidden/>
              </w:rPr>
              <w:t>40</w:t>
            </w:r>
            <w:r w:rsidR="0022184C">
              <w:rPr>
                <w:webHidden/>
              </w:rPr>
              <w:fldChar w:fldCharType="end"/>
            </w:r>
          </w:hyperlink>
        </w:p>
        <w:p w14:paraId="6D5D490E"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0" w:history="1">
            <w:r w:rsidR="0022184C" w:rsidRPr="009927C6">
              <w:rPr>
                <w:rStyle w:val="Hipervnculo"/>
                <w:rFonts w:ascii="Adobe Caslon Pro" w:hAnsi="Adobe Caslon Pro" w:cs="Arial"/>
              </w:rPr>
              <w:t>3.4.</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TRABAJOS QUE PODRÁN SUBCONTRATARSE</w:t>
            </w:r>
            <w:r w:rsidR="0022184C">
              <w:rPr>
                <w:webHidden/>
              </w:rPr>
              <w:tab/>
            </w:r>
            <w:r w:rsidR="0022184C">
              <w:rPr>
                <w:webHidden/>
              </w:rPr>
              <w:fldChar w:fldCharType="begin"/>
            </w:r>
            <w:r w:rsidR="0022184C">
              <w:rPr>
                <w:webHidden/>
              </w:rPr>
              <w:instrText xml:space="preserve"> PAGEREF _Toc388255600 \h </w:instrText>
            </w:r>
            <w:r w:rsidR="0022184C">
              <w:rPr>
                <w:webHidden/>
              </w:rPr>
            </w:r>
            <w:r w:rsidR="0022184C">
              <w:rPr>
                <w:webHidden/>
              </w:rPr>
              <w:fldChar w:fldCharType="separate"/>
            </w:r>
            <w:r w:rsidR="0022184C">
              <w:rPr>
                <w:webHidden/>
              </w:rPr>
              <w:t>40</w:t>
            </w:r>
            <w:r w:rsidR="0022184C">
              <w:rPr>
                <w:webHidden/>
              </w:rPr>
              <w:fldChar w:fldCharType="end"/>
            </w:r>
          </w:hyperlink>
        </w:p>
        <w:p w14:paraId="2EC88DF5"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1" w:history="1">
            <w:r w:rsidR="0022184C" w:rsidRPr="009927C6">
              <w:rPr>
                <w:rStyle w:val="Hipervnculo"/>
                <w:rFonts w:ascii="Adobe Caslon Pro" w:hAnsi="Adobe Caslon Pro" w:cs="Arial"/>
              </w:rPr>
              <w:t>3.5.</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PLAZO DE EJECUCIÓN DE LOS TRABAJOS</w:t>
            </w:r>
            <w:r w:rsidR="0022184C">
              <w:rPr>
                <w:webHidden/>
              </w:rPr>
              <w:tab/>
            </w:r>
            <w:r w:rsidR="0022184C">
              <w:rPr>
                <w:webHidden/>
              </w:rPr>
              <w:fldChar w:fldCharType="begin"/>
            </w:r>
            <w:r w:rsidR="0022184C">
              <w:rPr>
                <w:webHidden/>
              </w:rPr>
              <w:instrText xml:space="preserve"> PAGEREF _Toc388255601 \h </w:instrText>
            </w:r>
            <w:r w:rsidR="0022184C">
              <w:rPr>
                <w:webHidden/>
              </w:rPr>
            </w:r>
            <w:r w:rsidR="0022184C">
              <w:rPr>
                <w:webHidden/>
              </w:rPr>
              <w:fldChar w:fldCharType="separate"/>
            </w:r>
            <w:r w:rsidR="0022184C">
              <w:rPr>
                <w:webHidden/>
              </w:rPr>
              <w:t>40</w:t>
            </w:r>
            <w:r w:rsidR="0022184C">
              <w:rPr>
                <w:webHidden/>
              </w:rPr>
              <w:fldChar w:fldCharType="end"/>
            </w:r>
          </w:hyperlink>
        </w:p>
        <w:p w14:paraId="5EFAAAD2"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2" w:history="1">
            <w:r w:rsidR="0022184C" w:rsidRPr="009927C6">
              <w:rPr>
                <w:rStyle w:val="Hipervnculo"/>
                <w:rFonts w:ascii="Adobe Caslon Pro" w:hAnsi="Adobe Caslon Pro" w:cs="Arial"/>
              </w:rPr>
              <w:t>3.6.</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LEGISLACIÓN SUPLETORIA</w:t>
            </w:r>
            <w:r w:rsidR="0022184C">
              <w:rPr>
                <w:webHidden/>
              </w:rPr>
              <w:tab/>
            </w:r>
            <w:r w:rsidR="0022184C">
              <w:rPr>
                <w:webHidden/>
              </w:rPr>
              <w:fldChar w:fldCharType="begin"/>
            </w:r>
            <w:r w:rsidR="0022184C">
              <w:rPr>
                <w:webHidden/>
              </w:rPr>
              <w:instrText xml:space="preserve"> PAGEREF _Toc388255602 \h </w:instrText>
            </w:r>
            <w:r w:rsidR="0022184C">
              <w:rPr>
                <w:webHidden/>
              </w:rPr>
            </w:r>
            <w:r w:rsidR="0022184C">
              <w:rPr>
                <w:webHidden/>
              </w:rPr>
              <w:fldChar w:fldCharType="separate"/>
            </w:r>
            <w:r w:rsidR="0022184C">
              <w:rPr>
                <w:webHidden/>
              </w:rPr>
              <w:t>41</w:t>
            </w:r>
            <w:r w:rsidR="0022184C">
              <w:rPr>
                <w:webHidden/>
              </w:rPr>
              <w:fldChar w:fldCharType="end"/>
            </w:r>
          </w:hyperlink>
        </w:p>
        <w:p w14:paraId="51782AAE"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3" w:history="1">
            <w:r w:rsidR="0022184C" w:rsidRPr="009927C6">
              <w:rPr>
                <w:rStyle w:val="Hipervnculo"/>
                <w:rFonts w:ascii="Adobe Caslon Pro" w:hAnsi="Adobe Caslon Pro" w:cs="Arial"/>
              </w:rPr>
              <w:t>3.7.</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CONTROVERSIAS</w:t>
            </w:r>
            <w:r w:rsidR="0022184C">
              <w:rPr>
                <w:webHidden/>
              </w:rPr>
              <w:tab/>
            </w:r>
            <w:r w:rsidR="0022184C">
              <w:rPr>
                <w:webHidden/>
              </w:rPr>
              <w:fldChar w:fldCharType="begin"/>
            </w:r>
            <w:r w:rsidR="0022184C">
              <w:rPr>
                <w:webHidden/>
              </w:rPr>
              <w:instrText xml:space="preserve"> PAGEREF _Toc388255603 \h </w:instrText>
            </w:r>
            <w:r w:rsidR="0022184C">
              <w:rPr>
                <w:webHidden/>
              </w:rPr>
            </w:r>
            <w:r w:rsidR="0022184C">
              <w:rPr>
                <w:webHidden/>
              </w:rPr>
              <w:fldChar w:fldCharType="separate"/>
            </w:r>
            <w:r w:rsidR="0022184C">
              <w:rPr>
                <w:webHidden/>
              </w:rPr>
              <w:t>41</w:t>
            </w:r>
            <w:r w:rsidR="0022184C">
              <w:rPr>
                <w:webHidden/>
              </w:rPr>
              <w:fldChar w:fldCharType="end"/>
            </w:r>
          </w:hyperlink>
        </w:p>
        <w:p w14:paraId="0A0A40BD"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4" w:history="1">
            <w:r w:rsidR="0022184C" w:rsidRPr="009927C6">
              <w:rPr>
                <w:rStyle w:val="Hipervnculo"/>
                <w:rFonts w:ascii="Adobe Caslon Pro" w:hAnsi="Adobe Caslon Pro" w:cs="Arial"/>
              </w:rPr>
              <w:t>3.8.</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SANCIONES</w:t>
            </w:r>
            <w:r w:rsidR="0022184C">
              <w:rPr>
                <w:webHidden/>
              </w:rPr>
              <w:tab/>
            </w:r>
            <w:r w:rsidR="0022184C">
              <w:rPr>
                <w:webHidden/>
              </w:rPr>
              <w:fldChar w:fldCharType="begin"/>
            </w:r>
            <w:r w:rsidR="0022184C">
              <w:rPr>
                <w:webHidden/>
              </w:rPr>
              <w:instrText xml:space="preserve"> PAGEREF _Toc388255604 \h </w:instrText>
            </w:r>
            <w:r w:rsidR="0022184C">
              <w:rPr>
                <w:webHidden/>
              </w:rPr>
            </w:r>
            <w:r w:rsidR="0022184C">
              <w:rPr>
                <w:webHidden/>
              </w:rPr>
              <w:fldChar w:fldCharType="separate"/>
            </w:r>
            <w:r w:rsidR="0022184C">
              <w:rPr>
                <w:webHidden/>
              </w:rPr>
              <w:t>41</w:t>
            </w:r>
            <w:r w:rsidR="0022184C">
              <w:rPr>
                <w:webHidden/>
              </w:rPr>
              <w:fldChar w:fldCharType="end"/>
            </w:r>
          </w:hyperlink>
        </w:p>
        <w:p w14:paraId="466238E0"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5" w:history="1">
            <w:r w:rsidR="0022184C" w:rsidRPr="009927C6">
              <w:rPr>
                <w:rStyle w:val="Hipervnculo"/>
                <w:rFonts w:ascii="Adobe Caslon Pro" w:hAnsi="Adobe Caslon Pro" w:cs="Arial"/>
              </w:rPr>
              <w:t>3.9.</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PENAS CONVENCIONALES</w:t>
            </w:r>
            <w:r w:rsidR="0022184C">
              <w:rPr>
                <w:webHidden/>
              </w:rPr>
              <w:tab/>
            </w:r>
            <w:r w:rsidR="0022184C">
              <w:rPr>
                <w:webHidden/>
              </w:rPr>
              <w:fldChar w:fldCharType="begin"/>
            </w:r>
            <w:r w:rsidR="0022184C">
              <w:rPr>
                <w:webHidden/>
              </w:rPr>
              <w:instrText xml:space="preserve"> PAGEREF _Toc388255605 \h </w:instrText>
            </w:r>
            <w:r w:rsidR="0022184C">
              <w:rPr>
                <w:webHidden/>
              </w:rPr>
            </w:r>
            <w:r w:rsidR="0022184C">
              <w:rPr>
                <w:webHidden/>
              </w:rPr>
              <w:fldChar w:fldCharType="separate"/>
            </w:r>
            <w:r w:rsidR="0022184C">
              <w:rPr>
                <w:webHidden/>
              </w:rPr>
              <w:t>42</w:t>
            </w:r>
            <w:r w:rsidR="0022184C">
              <w:rPr>
                <w:webHidden/>
              </w:rPr>
              <w:fldChar w:fldCharType="end"/>
            </w:r>
          </w:hyperlink>
        </w:p>
        <w:p w14:paraId="412CB547"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6" w:history="1">
            <w:r w:rsidR="0022184C" w:rsidRPr="009927C6">
              <w:rPr>
                <w:rStyle w:val="Hipervnculo"/>
                <w:rFonts w:ascii="Adobe Caslon Pro" w:hAnsi="Adobe Caslon Pro" w:cs="Arial"/>
              </w:rPr>
              <w:t>3.10.</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NO NEGOCIACIÓN</w:t>
            </w:r>
            <w:r w:rsidR="0022184C">
              <w:rPr>
                <w:webHidden/>
              </w:rPr>
              <w:tab/>
            </w:r>
            <w:r w:rsidR="0022184C">
              <w:rPr>
                <w:webHidden/>
              </w:rPr>
              <w:fldChar w:fldCharType="begin"/>
            </w:r>
            <w:r w:rsidR="0022184C">
              <w:rPr>
                <w:webHidden/>
              </w:rPr>
              <w:instrText xml:space="preserve"> PAGEREF _Toc388255606 \h </w:instrText>
            </w:r>
            <w:r w:rsidR="0022184C">
              <w:rPr>
                <w:webHidden/>
              </w:rPr>
            </w:r>
            <w:r w:rsidR="0022184C">
              <w:rPr>
                <w:webHidden/>
              </w:rPr>
              <w:fldChar w:fldCharType="separate"/>
            </w:r>
            <w:r w:rsidR="0022184C">
              <w:rPr>
                <w:webHidden/>
              </w:rPr>
              <w:t>43</w:t>
            </w:r>
            <w:r w:rsidR="0022184C">
              <w:rPr>
                <w:webHidden/>
              </w:rPr>
              <w:fldChar w:fldCharType="end"/>
            </w:r>
          </w:hyperlink>
        </w:p>
        <w:p w14:paraId="6B333EB4"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607" w:history="1">
            <w:r w:rsidR="0022184C" w:rsidRPr="009927C6">
              <w:rPr>
                <w:rStyle w:val="Hipervnculo"/>
                <w:rFonts w:ascii="Adobe Caslon Pro" w:hAnsi="Adobe Caslon Pro" w:cs="Arial"/>
              </w:rPr>
              <w:t>CAPÍTULO 4 – CONTRATACIÓN</w:t>
            </w:r>
            <w:r w:rsidR="0022184C">
              <w:rPr>
                <w:webHidden/>
              </w:rPr>
              <w:tab/>
            </w:r>
            <w:r w:rsidR="0022184C">
              <w:rPr>
                <w:webHidden/>
              </w:rPr>
              <w:fldChar w:fldCharType="begin"/>
            </w:r>
            <w:r w:rsidR="0022184C">
              <w:rPr>
                <w:webHidden/>
              </w:rPr>
              <w:instrText xml:space="preserve"> PAGEREF _Toc388255607 \h </w:instrText>
            </w:r>
            <w:r w:rsidR="0022184C">
              <w:rPr>
                <w:webHidden/>
              </w:rPr>
            </w:r>
            <w:r w:rsidR="0022184C">
              <w:rPr>
                <w:webHidden/>
              </w:rPr>
              <w:fldChar w:fldCharType="separate"/>
            </w:r>
            <w:r w:rsidR="0022184C">
              <w:rPr>
                <w:webHidden/>
              </w:rPr>
              <w:t>43</w:t>
            </w:r>
            <w:r w:rsidR="0022184C">
              <w:rPr>
                <w:webHidden/>
              </w:rPr>
              <w:fldChar w:fldCharType="end"/>
            </w:r>
          </w:hyperlink>
        </w:p>
        <w:p w14:paraId="27F97E65"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8" w:history="1">
            <w:r w:rsidR="0022184C" w:rsidRPr="009927C6">
              <w:rPr>
                <w:rStyle w:val="Hipervnculo"/>
                <w:rFonts w:ascii="Adobe Caslon Pro" w:hAnsi="Adobe Caslon Pro" w:cs="Arial"/>
              </w:rPr>
              <w:t>4.1.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FIRMA DEL CONTRATO</w:t>
            </w:r>
            <w:r w:rsidR="0022184C">
              <w:rPr>
                <w:webHidden/>
              </w:rPr>
              <w:tab/>
            </w:r>
            <w:r w:rsidR="0022184C">
              <w:rPr>
                <w:webHidden/>
              </w:rPr>
              <w:fldChar w:fldCharType="begin"/>
            </w:r>
            <w:r w:rsidR="0022184C">
              <w:rPr>
                <w:webHidden/>
              </w:rPr>
              <w:instrText xml:space="preserve"> PAGEREF _Toc388255608 \h </w:instrText>
            </w:r>
            <w:r w:rsidR="0022184C">
              <w:rPr>
                <w:webHidden/>
              </w:rPr>
            </w:r>
            <w:r w:rsidR="0022184C">
              <w:rPr>
                <w:webHidden/>
              </w:rPr>
              <w:fldChar w:fldCharType="separate"/>
            </w:r>
            <w:r w:rsidR="0022184C">
              <w:rPr>
                <w:webHidden/>
              </w:rPr>
              <w:t>43</w:t>
            </w:r>
            <w:r w:rsidR="0022184C">
              <w:rPr>
                <w:webHidden/>
              </w:rPr>
              <w:fldChar w:fldCharType="end"/>
            </w:r>
          </w:hyperlink>
        </w:p>
        <w:p w14:paraId="2972BE09"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09" w:history="1">
            <w:r w:rsidR="0022184C" w:rsidRPr="009927C6">
              <w:rPr>
                <w:rStyle w:val="Hipervnculo"/>
                <w:rFonts w:ascii="Adobe Caslon Pro" w:hAnsi="Adobe Caslon Pro" w:cs="Arial"/>
              </w:rPr>
              <w:t>4.2.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ASPECTOS CONTRACTUALES</w:t>
            </w:r>
            <w:r w:rsidR="0022184C">
              <w:rPr>
                <w:webHidden/>
              </w:rPr>
              <w:tab/>
            </w:r>
            <w:r w:rsidR="0022184C">
              <w:rPr>
                <w:webHidden/>
              </w:rPr>
              <w:fldChar w:fldCharType="begin"/>
            </w:r>
            <w:r w:rsidR="0022184C">
              <w:rPr>
                <w:webHidden/>
              </w:rPr>
              <w:instrText xml:space="preserve"> PAGEREF _Toc388255609 \h </w:instrText>
            </w:r>
            <w:r w:rsidR="0022184C">
              <w:rPr>
                <w:webHidden/>
              </w:rPr>
            </w:r>
            <w:r w:rsidR="0022184C">
              <w:rPr>
                <w:webHidden/>
              </w:rPr>
              <w:fldChar w:fldCharType="separate"/>
            </w:r>
            <w:r w:rsidR="0022184C">
              <w:rPr>
                <w:webHidden/>
              </w:rPr>
              <w:t>44</w:t>
            </w:r>
            <w:r w:rsidR="0022184C">
              <w:rPr>
                <w:webHidden/>
              </w:rPr>
              <w:fldChar w:fldCharType="end"/>
            </w:r>
          </w:hyperlink>
        </w:p>
        <w:p w14:paraId="31F134D7"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0" w:history="1">
            <w:r w:rsidR="0022184C" w:rsidRPr="009927C6">
              <w:rPr>
                <w:rStyle w:val="Hipervnculo"/>
                <w:rFonts w:ascii="Adobe Caslon Pro" w:hAnsi="Adobe Caslon Pro" w:cs="Arial"/>
              </w:rPr>
              <w:t>4.3.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PATENTES, MARCAS Y DERECHOS DE AUTOR</w:t>
            </w:r>
            <w:r w:rsidR="0022184C">
              <w:rPr>
                <w:webHidden/>
              </w:rPr>
              <w:tab/>
            </w:r>
            <w:r w:rsidR="0022184C">
              <w:rPr>
                <w:webHidden/>
              </w:rPr>
              <w:fldChar w:fldCharType="begin"/>
            </w:r>
            <w:r w:rsidR="0022184C">
              <w:rPr>
                <w:webHidden/>
              </w:rPr>
              <w:instrText xml:space="preserve"> PAGEREF _Toc388255610 \h </w:instrText>
            </w:r>
            <w:r w:rsidR="0022184C">
              <w:rPr>
                <w:webHidden/>
              </w:rPr>
            </w:r>
            <w:r w:rsidR="0022184C">
              <w:rPr>
                <w:webHidden/>
              </w:rPr>
              <w:fldChar w:fldCharType="separate"/>
            </w:r>
            <w:r w:rsidR="0022184C">
              <w:rPr>
                <w:webHidden/>
              </w:rPr>
              <w:t>50</w:t>
            </w:r>
            <w:r w:rsidR="0022184C">
              <w:rPr>
                <w:webHidden/>
              </w:rPr>
              <w:fldChar w:fldCharType="end"/>
            </w:r>
          </w:hyperlink>
        </w:p>
        <w:p w14:paraId="0D84E038"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611" w:history="1">
            <w:r w:rsidR="0022184C" w:rsidRPr="009927C6">
              <w:rPr>
                <w:rStyle w:val="Hipervnculo"/>
                <w:rFonts w:ascii="Adobe Caslon Pro" w:hAnsi="Adobe Caslon Pro" w:cs="Arial"/>
              </w:rPr>
              <w:t>CAPÍTULO 5. – OTRAS CONSIDERACIONES</w:t>
            </w:r>
            <w:r w:rsidR="0022184C">
              <w:rPr>
                <w:webHidden/>
              </w:rPr>
              <w:tab/>
            </w:r>
            <w:r w:rsidR="0022184C">
              <w:rPr>
                <w:webHidden/>
              </w:rPr>
              <w:fldChar w:fldCharType="begin"/>
            </w:r>
            <w:r w:rsidR="0022184C">
              <w:rPr>
                <w:webHidden/>
              </w:rPr>
              <w:instrText xml:space="preserve"> PAGEREF _Toc388255611 \h </w:instrText>
            </w:r>
            <w:r w:rsidR="0022184C">
              <w:rPr>
                <w:webHidden/>
              </w:rPr>
            </w:r>
            <w:r w:rsidR="0022184C">
              <w:rPr>
                <w:webHidden/>
              </w:rPr>
              <w:fldChar w:fldCharType="separate"/>
            </w:r>
            <w:r w:rsidR="0022184C">
              <w:rPr>
                <w:webHidden/>
              </w:rPr>
              <w:t>51</w:t>
            </w:r>
            <w:r w:rsidR="0022184C">
              <w:rPr>
                <w:webHidden/>
              </w:rPr>
              <w:fldChar w:fldCharType="end"/>
            </w:r>
          </w:hyperlink>
        </w:p>
        <w:p w14:paraId="3D9A7C17"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2" w:history="1">
            <w:r w:rsidR="0022184C" w:rsidRPr="009927C6">
              <w:rPr>
                <w:rStyle w:val="Hipervnculo"/>
                <w:rFonts w:ascii="Adobe Caslon Pro" w:hAnsi="Adobe Caslon Pro" w:cs="Arial"/>
              </w:rPr>
              <w:t>5.1.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VERIFICACIÓN</w:t>
            </w:r>
            <w:r w:rsidR="0022184C">
              <w:rPr>
                <w:webHidden/>
              </w:rPr>
              <w:tab/>
            </w:r>
            <w:r w:rsidR="0022184C">
              <w:rPr>
                <w:webHidden/>
              </w:rPr>
              <w:fldChar w:fldCharType="begin"/>
            </w:r>
            <w:r w:rsidR="0022184C">
              <w:rPr>
                <w:webHidden/>
              </w:rPr>
              <w:instrText xml:space="preserve"> PAGEREF _Toc388255612 \h </w:instrText>
            </w:r>
            <w:r w:rsidR="0022184C">
              <w:rPr>
                <w:webHidden/>
              </w:rPr>
            </w:r>
            <w:r w:rsidR="0022184C">
              <w:rPr>
                <w:webHidden/>
              </w:rPr>
              <w:fldChar w:fldCharType="separate"/>
            </w:r>
            <w:r w:rsidR="0022184C">
              <w:rPr>
                <w:webHidden/>
              </w:rPr>
              <w:t>51</w:t>
            </w:r>
            <w:r w:rsidR="0022184C">
              <w:rPr>
                <w:webHidden/>
              </w:rPr>
              <w:fldChar w:fldCharType="end"/>
            </w:r>
          </w:hyperlink>
        </w:p>
        <w:p w14:paraId="6A975D96"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3" w:history="1">
            <w:r w:rsidR="0022184C" w:rsidRPr="009927C6">
              <w:rPr>
                <w:rStyle w:val="Hipervnculo"/>
                <w:rFonts w:ascii="Adobe Caslon Pro" w:hAnsi="Adobe Caslon Pro" w:cs="Arial"/>
              </w:rPr>
              <w:t>5.2.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OCDE</w:t>
            </w:r>
            <w:r w:rsidR="0022184C">
              <w:rPr>
                <w:webHidden/>
              </w:rPr>
              <w:tab/>
            </w:r>
            <w:r w:rsidR="0022184C">
              <w:rPr>
                <w:webHidden/>
              </w:rPr>
              <w:fldChar w:fldCharType="begin"/>
            </w:r>
            <w:r w:rsidR="0022184C">
              <w:rPr>
                <w:webHidden/>
              </w:rPr>
              <w:instrText xml:space="preserve"> PAGEREF _Toc388255613 \h </w:instrText>
            </w:r>
            <w:r w:rsidR="0022184C">
              <w:rPr>
                <w:webHidden/>
              </w:rPr>
            </w:r>
            <w:r w:rsidR="0022184C">
              <w:rPr>
                <w:webHidden/>
              </w:rPr>
              <w:fldChar w:fldCharType="separate"/>
            </w:r>
            <w:r w:rsidR="0022184C">
              <w:rPr>
                <w:webHidden/>
              </w:rPr>
              <w:t>51</w:t>
            </w:r>
            <w:r w:rsidR="0022184C">
              <w:rPr>
                <w:webHidden/>
              </w:rPr>
              <w:fldChar w:fldCharType="end"/>
            </w:r>
          </w:hyperlink>
        </w:p>
        <w:p w14:paraId="4BEE3E86"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4" w:history="1">
            <w:r w:rsidR="0022184C" w:rsidRPr="009927C6">
              <w:rPr>
                <w:rStyle w:val="Hipervnculo"/>
                <w:rFonts w:ascii="Adobe Caslon Pro" w:hAnsi="Adobe Caslon Pro" w:cs="Arial"/>
              </w:rPr>
              <w:t>5.2.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ENCUESTA</w:t>
            </w:r>
            <w:r w:rsidR="0022184C">
              <w:rPr>
                <w:webHidden/>
              </w:rPr>
              <w:tab/>
            </w:r>
            <w:r w:rsidR="0022184C">
              <w:rPr>
                <w:webHidden/>
              </w:rPr>
              <w:fldChar w:fldCharType="begin"/>
            </w:r>
            <w:r w:rsidR="0022184C">
              <w:rPr>
                <w:webHidden/>
              </w:rPr>
              <w:instrText xml:space="preserve"> PAGEREF _Toc388255614 \h </w:instrText>
            </w:r>
            <w:r w:rsidR="0022184C">
              <w:rPr>
                <w:webHidden/>
              </w:rPr>
            </w:r>
            <w:r w:rsidR="0022184C">
              <w:rPr>
                <w:webHidden/>
              </w:rPr>
              <w:fldChar w:fldCharType="separate"/>
            </w:r>
            <w:r w:rsidR="0022184C">
              <w:rPr>
                <w:webHidden/>
              </w:rPr>
              <w:t>52</w:t>
            </w:r>
            <w:r w:rsidR="0022184C">
              <w:rPr>
                <w:webHidden/>
              </w:rPr>
              <w:fldChar w:fldCharType="end"/>
            </w:r>
          </w:hyperlink>
        </w:p>
        <w:p w14:paraId="0DE17E43"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5" w:history="1">
            <w:r w:rsidR="0022184C" w:rsidRPr="009927C6">
              <w:rPr>
                <w:rStyle w:val="Hipervnculo"/>
                <w:rFonts w:ascii="Adobe Caslon Pro" w:hAnsi="Adobe Caslon Pro" w:cs="Arial"/>
              </w:rPr>
              <w:t>5.4.</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TERMINACIÓN DEL CONTRATO</w:t>
            </w:r>
            <w:r w:rsidR="0022184C">
              <w:rPr>
                <w:webHidden/>
              </w:rPr>
              <w:tab/>
            </w:r>
            <w:r w:rsidR="0022184C">
              <w:rPr>
                <w:webHidden/>
              </w:rPr>
              <w:fldChar w:fldCharType="begin"/>
            </w:r>
            <w:r w:rsidR="0022184C">
              <w:rPr>
                <w:webHidden/>
              </w:rPr>
              <w:instrText xml:space="preserve"> PAGEREF _Toc388255615 \h </w:instrText>
            </w:r>
            <w:r w:rsidR="0022184C">
              <w:rPr>
                <w:webHidden/>
              </w:rPr>
            </w:r>
            <w:r w:rsidR="0022184C">
              <w:rPr>
                <w:webHidden/>
              </w:rPr>
              <w:fldChar w:fldCharType="separate"/>
            </w:r>
            <w:r w:rsidR="0022184C">
              <w:rPr>
                <w:webHidden/>
              </w:rPr>
              <w:t>52</w:t>
            </w:r>
            <w:r w:rsidR="0022184C">
              <w:rPr>
                <w:webHidden/>
              </w:rPr>
              <w:fldChar w:fldCharType="end"/>
            </w:r>
          </w:hyperlink>
        </w:p>
        <w:p w14:paraId="1EB5932E"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6" w:history="1">
            <w:r w:rsidR="0022184C" w:rsidRPr="009927C6">
              <w:rPr>
                <w:rStyle w:val="Hipervnculo"/>
                <w:rFonts w:ascii="Adobe Caslon Pro" w:hAnsi="Adobe Caslon Pro" w:cs="Arial"/>
              </w:rPr>
              <w:t>5.5.</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RESCISIÓN DEL CONTRATO</w:t>
            </w:r>
            <w:r w:rsidR="0022184C">
              <w:rPr>
                <w:webHidden/>
              </w:rPr>
              <w:tab/>
            </w:r>
            <w:r w:rsidR="0022184C">
              <w:rPr>
                <w:webHidden/>
              </w:rPr>
              <w:fldChar w:fldCharType="begin"/>
            </w:r>
            <w:r w:rsidR="0022184C">
              <w:rPr>
                <w:webHidden/>
              </w:rPr>
              <w:instrText xml:space="preserve"> PAGEREF _Toc388255616 \h </w:instrText>
            </w:r>
            <w:r w:rsidR="0022184C">
              <w:rPr>
                <w:webHidden/>
              </w:rPr>
            </w:r>
            <w:r w:rsidR="0022184C">
              <w:rPr>
                <w:webHidden/>
              </w:rPr>
              <w:fldChar w:fldCharType="separate"/>
            </w:r>
            <w:r w:rsidR="0022184C">
              <w:rPr>
                <w:webHidden/>
              </w:rPr>
              <w:t>53</w:t>
            </w:r>
            <w:r w:rsidR="0022184C">
              <w:rPr>
                <w:webHidden/>
              </w:rPr>
              <w:fldChar w:fldCharType="end"/>
            </w:r>
          </w:hyperlink>
        </w:p>
        <w:p w14:paraId="36DC0016"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7" w:history="1">
            <w:r w:rsidR="0022184C" w:rsidRPr="009927C6">
              <w:rPr>
                <w:rStyle w:val="Hipervnculo"/>
                <w:rFonts w:ascii="Adobe Caslon Pro" w:hAnsi="Adobe Caslon Pro" w:cs="Arial"/>
              </w:rPr>
              <w:t>5.6.</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TERMINACIÓN ANTICIPADA DEL CONTRATO</w:t>
            </w:r>
            <w:r w:rsidR="0022184C">
              <w:rPr>
                <w:webHidden/>
              </w:rPr>
              <w:tab/>
            </w:r>
            <w:r w:rsidR="0022184C">
              <w:rPr>
                <w:webHidden/>
              </w:rPr>
              <w:fldChar w:fldCharType="begin"/>
            </w:r>
            <w:r w:rsidR="0022184C">
              <w:rPr>
                <w:webHidden/>
              </w:rPr>
              <w:instrText xml:space="preserve"> PAGEREF _Toc388255617 \h </w:instrText>
            </w:r>
            <w:r w:rsidR="0022184C">
              <w:rPr>
                <w:webHidden/>
              </w:rPr>
            </w:r>
            <w:r w:rsidR="0022184C">
              <w:rPr>
                <w:webHidden/>
              </w:rPr>
              <w:fldChar w:fldCharType="separate"/>
            </w:r>
            <w:r w:rsidR="0022184C">
              <w:rPr>
                <w:webHidden/>
              </w:rPr>
              <w:t>54</w:t>
            </w:r>
            <w:r w:rsidR="0022184C">
              <w:rPr>
                <w:webHidden/>
              </w:rPr>
              <w:fldChar w:fldCharType="end"/>
            </w:r>
          </w:hyperlink>
        </w:p>
        <w:p w14:paraId="30FC248F"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8" w:history="1">
            <w:r w:rsidR="0022184C" w:rsidRPr="009927C6">
              <w:rPr>
                <w:rStyle w:val="Hipervnculo"/>
                <w:rFonts w:ascii="Adobe Caslon Pro" w:hAnsi="Adobe Caslon Pro" w:cs="Arial"/>
              </w:rPr>
              <w:t>5.7.</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SUSPENSIÓN DE LOS TRABAJOS</w:t>
            </w:r>
            <w:r w:rsidR="0022184C">
              <w:rPr>
                <w:webHidden/>
              </w:rPr>
              <w:tab/>
            </w:r>
            <w:r w:rsidR="0022184C">
              <w:rPr>
                <w:webHidden/>
              </w:rPr>
              <w:fldChar w:fldCharType="begin"/>
            </w:r>
            <w:r w:rsidR="0022184C">
              <w:rPr>
                <w:webHidden/>
              </w:rPr>
              <w:instrText xml:space="preserve"> PAGEREF _Toc388255618 \h </w:instrText>
            </w:r>
            <w:r w:rsidR="0022184C">
              <w:rPr>
                <w:webHidden/>
              </w:rPr>
            </w:r>
            <w:r w:rsidR="0022184C">
              <w:rPr>
                <w:webHidden/>
              </w:rPr>
              <w:fldChar w:fldCharType="separate"/>
            </w:r>
            <w:r w:rsidR="0022184C">
              <w:rPr>
                <w:webHidden/>
              </w:rPr>
              <w:t>55</w:t>
            </w:r>
            <w:r w:rsidR="0022184C">
              <w:rPr>
                <w:webHidden/>
              </w:rPr>
              <w:fldChar w:fldCharType="end"/>
            </w:r>
          </w:hyperlink>
        </w:p>
        <w:p w14:paraId="54135040"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19" w:history="1">
            <w:r w:rsidR="0022184C" w:rsidRPr="009927C6">
              <w:rPr>
                <w:rStyle w:val="Hipervnculo"/>
                <w:rFonts w:ascii="Adobe Caslon Pro" w:hAnsi="Adobe Caslon Pro" w:cs="Arial"/>
              </w:rPr>
              <w:t>5.8.</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INCONFORMIDADES</w:t>
            </w:r>
            <w:r w:rsidR="0022184C">
              <w:rPr>
                <w:webHidden/>
              </w:rPr>
              <w:tab/>
            </w:r>
            <w:r w:rsidR="0022184C">
              <w:rPr>
                <w:webHidden/>
              </w:rPr>
              <w:fldChar w:fldCharType="begin"/>
            </w:r>
            <w:r w:rsidR="0022184C">
              <w:rPr>
                <w:webHidden/>
              </w:rPr>
              <w:instrText xml:space="preserve"> PAGEREF _Toc388255619 \h </w:instrText>
            </w:r>
            <w:r w:rsidR="0022184C">
              <w:rPr>
                <w:webHidden/>
              </w:rPr>
            </w:r>
            <w:r w:rsidR="0022184C">
              <w:rPr>
                <w:webHidden/>
              </w:rPr>
              <w:fldChar w:fldCharType="separate"/>
            </w:r>
            <w:r w:rsidR="0022184C">
              <w:rPr>
                <w:webHidden/>
              </w:rPr>
              <w:t>55</w:t>
            </w:r>
            <w:r w:rsidR="0022184C">
              <w:rPr>
                <w:webHidden/>
              </w:rPr>
              <w:fldChar w:fldCharType="end"/>
            </w:r>
          </w:hyperlink>
        </w:p>
        <w:p w14:paraId="03FA79FA"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0" w:history="1">
            <w:r w:rsidR="0022184C" w:rsidRPr="009927C6">
              <w:rPr>
                <w:rStyle w:val="Hipervnculo"/>
                <w:rFonts w:ascii="Adobe Caslon Pro" w:hAnsi="Adobe Caslon Pro" w:cs="Arial"/>
              </w:rPr>
              <w:t>5.9.</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PROHIBICIÓN DE CESIÓN</w:t>
            </w:r>
            <w:r w:rsidR="0022184C">
              <w:rPr>
                <w:webHidden/>
              </w:rPr>
              <w:tab/>
            </w:r>
            <w:r w:rsidR="0022184C">
              <w:rPr>
                <w:webHidden/>
              </w:rPr>
              <w:fldChar w:fldCharType="begin"/>
            </w:r>
            <w:r w:rsidR="0022184C">
              <w:rPr>
                <w:webHidden/>
              </w:rPr>
              <w:instrText xml:space="preserve"> PAGEREF _Toc388255620 \h </w:instrText>
            </w:r>
            <w:r w:rsidR="0022184C">
              <w:rPr>
                <w:webHidden/>
              </w:rPr>
            </w:r>
            <w:r w:rsidR="0022184C">
              <w:rPr>
                <w:webHidden/>
              </w:rPr>
              <w:fldChar w:fldCharType="separate"/>
            </w:r>
            <w:r w:rsidR="0022184C">
              <w:rPr>
                <w:webHidden/>
              </w:rPr>
              <w:t>55</w:t>
            </w:r>
            <w:r w:rsidR="0022184C">
              <w:rPr>
                <w:webHidden/>
              </w:rPr>
              <w:fldChar w:fldCharType="end"/>
            </w:r>
          </w:hyperlink>
        </w:p>
        <w:p w14:paraId="3B260D50"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1" w:history="1">
            <w:r w:rsidR="0022184C" w:rsidRPr="009927C6">
              <w:rPr>
                <w:rStyle w:val="Hipervnculo"/>
                <w:rFonts w:ascii="Adobe Caslon Pro" w:hAnsi="Adobe Caslon Pro" w:cs="Arial"/>
              </w:rPr>
              <w:t>5.10.</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cs="Arial"/>
              </w:rPr>
              <w:t>NOTAS INFORMATIVAS</w:t>
            </w:r>
            <w:r w:rsidR="0022184C">
              <w:rPr>
                <w:webHidden/>
              </w:rPr>
              <w:tab/>
            </w:r>
            <w:r w:rsidR="0022184C">
              <w:rPr>
                <w:webHidden/>
              </w:rPr>
              <w:fldChar w:fldCharType="begin"/>
            </w:r>
            <w:r w:rsidR="0022184C">
              <w:rPr>
                <w:webHidden/>
              </w:rPr>
              <w:instrText xml:space="preserve"> PAGEREF _Toc388255621 \h </w:instrText>
            </w:r>
            <w:r w:rsidR="0022184C">
              <w:rPr>
                <w:webHidden/>
              </w:rPr>
            </w:r>
            <w:r w:rsidR="0022184C">
              <w:rPr>
                <w:webHidden/>
              </w:rPr>
              <w:fldChar w:fldCharType="separate"/>
            </w:r>
            <w:r w:rsidR="0022184C">
              <w:rPr>
                <w:webHidden/>
              </w:rPr>
              <w:t>56</w:t>
            </w:r>
            <w:r w:rsidR="0022184C">
              <w:rPr>
                <w:webHidden/>
              </w:rPr>
              <w:fldChar w:fldCharType="end"/>
            </w:r>
          </w:hyperlink>
        </w:p>
        <w:p w14:paraId="3DD99752"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622" w:history="1">
            <w:r w:rsidR="0022184C" w:rsidRPr="009927C6">
              <w:rPr>
                <w:rStyle w:val="Hipervnculo"/>
                <w:rFonts w:ascii="Adobe Caslon Pro" w:hAnsi="Adobe Caslon Pro" w:cs="Arial"/>
              </w:rPr>
              <w:t>CAPÍTULO 6. – ANEXOS A ESTA INVITACIÓN</w:t>
            </w:r>
            <w:r w:rsidR="0022184C">
              <w:rPr>
                <w:webHidden/>
              </w:rPr>
              <w:tab/>
            </w:r>
            <w:r w:rsidR="0022184C">
              <w:rPr>
                <w:webHidden/>
              </w:rPr>
              <w:fldChar w:fldCharType="begin"/>
            </w:r>
            <w:r w:rsidR="0022184C">
              <w:rPr>
                <w:webHidden/>
              </w:rPr>
              <w:instrText xml:space="preserve"> PAGEREF _Toc388255622 \h </w:instrText>
            </w:r>
            <w:r w:rsidR="0022184C">
              <w:rPr>
                <w:webHidden/>
              </w:rPr>
            </w:r>
            <w:r w:rsidR="0022184C">
              <w:rPr>
                <w:webHidden/>
              </w:rPr>
              <w:fldChar w:fldCharType="separate"/>
            </w:r>
            <w:r w:rsidR="0022184C">
              <w:rPr>
                <w:webHidden/>
              </w:rPr>
              <w:t>58</w:t>
            </w:r>
            <w:r w:rsidR="0022184C">
              <w:rPr>
                <w:webHidden/>
              </w:rPr>
              <w:fldChar w:fldCharType="end"/>
            </w:r>
          </w:hyperlink>
        </w:p>
        <w:p w14:paraId="5F8EF5C9"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3" w:history="1">
            <w:r w:rsidR="0022184C" w:rsidRPr="009927C6">
              <w:rPr>
                <w:rStyle w:val="Hipervnculo"/>
                <w:rFonts w:ascii="Adobe Caslon Pro" w:hAnsi="Adobe Caslon Pro"/>
              </w:rPr>
              <w:t>6.1.</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rPr>
              <w:t>FORMATOS: JA PARA PRESENTAR LAS ACLARACIONES O PREGUNTAS EN LA JUNTA DE ACLARACIONES Y RCD PARA LA VERIFICACIÓN DE LA RECEPCIÓN DE LOS DOCUMENTOS</w:t>
            </w:r>
            <w:r w:rsidR="0022184C">
              <w:rPr>
                <w:webHidden/>
              </w:rPr>
              <w:tab/>
            </w:r>
            <w:r w:rsidR="0022184C">
              <w:rPr>
                <w:webHidden/>
              </w:rPr>
              <w:fldChar w:fldCharType="begin"/>
            </w:r>
            <w:r w:rsidR="0022184C">
              <w:rPr>
                <w:webHidden/>
              </w:rPr>
              <w:instrText xml:space="preserve"> PAGEREF _Toc388255623 \h </w:instrText>
            </w:r>
            <w:r w:rsidR="0022184C">
              <w:rPr>
                <w:webHidden/>
              </w:rPr>
            </w:r>
            <w:r w:rsidR="0022184C">
              <w:rPr>
                <w:webHidden/>
              </w:rPr>
              <w:fldChar w:fldCharType="separate"/>
            </w:r>
            <w:r w:rsidR="0022184C">
              <w:rPr>
                <w:webHidden/>
              </w:rPr>
              <w:t>59</w:t>
            </w:r>
            <w:r w:rsidR="0022184C">
              <w:rPr>
                <w:webHidden/>
              </w:rPr>
              <w:fldChar w:fldCharType="end"/>
            </w:r>
          </w:hyperlink>
        </w:p>
        <w:p w14:paraId="0A78076D"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4" w:history="1">
            <w:r w:rsidR="0022184C" w:rsidRPr="009927C6">
              <w:rPr>
                <w:rStyle w:val="Hipervnculo"/>
                <w:rFonts w:ascii="Adobe Caslon Pro" w:hAnsi="Adobe Caslon Pro"/>
              </w:rPr>
              <w:t>6.2.</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rPr>
              <w:t>MODELO DE CONTRATO</w:t>
            </w:r>
            <w:r w:rsidR="0022184C">
              <w:rPr>
                <w:webHidden/>
              </w:rPr>
              <w:tab/>
            </w:r>
            <w:r w:rsidR="0022184C">
              <w:rPr>
                <w:webHidden/>
              </w:rPr>
              <w:fldChar w:fldCharType="begin"/>
            </w:r>
            <w:r w:rsidR="0022184C">
              <w:rPr>
                <w:webHidden/>
              </w:rPr>
              <w:instrText xml:space="preserve"> PAGEREF _Toc388255624 \h </w:instrText>
            </w:r>
            <w:r w:rsidR="0022184C">
              <w:rPr>
                <w:webHidden/>
              </w:rPr>
            </w:r>
            <w:r w:rsidR="0022184C">
              <w:rPr>
                <w:webHidden/>
              </w:rPr>
              <w:fldChar w:fldCharType="separate"/>
            </w:r>
            <w:r w:rsidR="0022184C">
              <w:rPr>
                <w:webHidden/>
              </w:rPr>
              <w:t>59</w:t>
            </w:r>
            <w:r w:rsidR="0022184C">
              <w:rPr>
                <w:webHidden/>
              </w:rPr>
              <w:fldChar w:fldCharType="end"/>
            </w:r>
          </w:hyperlink>
        </w:p>
        <w:p w14:paraId="39C18730"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5" w:history="1">
            <w:r w:rsidR="0022184C" w:rsidRPr="009927C6">
              <w:rPr>
                <w:rStyle w:val="Hipervnculo"/>
                <w:rFonts w:ascii="Adobe Caslon Pro" w:hAnsi="Adobe Caslon Pro"/>
              </w:rPr>
              <w:t>6.3.</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rPr>
              <w:t>FORMATOS Y GUÍAS DE LLENADO</w:t>
            </w:r>
            <w:r w:rsidR="0022184C">
              <w:rPr>
                <w:webHidden/>
              </w:rPr>
              <w:tab/>
            </w:r>
            <w:r w:rsidR="0022184C">
              <w:rPr>
                <w:webHidden/>
              </w:rPr>
              <w:fldChar w:fldCharType="begin"/>
            </w:r>
            <w:r w:rsidR="0022184C">
              <w:rPr>
                <w:webHidden/>
              </w:rPr>
              <w:instrText xml:space="preserve"> PAGEREF _Toc388255625 \h </w:instrText>
            </w:r>
            <w:r w:rsidR="0022184C">
              <w:rPr>
                <w:webHidden/>
              </w:rPr>
            </w:r>
            <w:r w:rsidR="0022184C">
              <w:rPr>
                <w:webHidden/>
              </w:rPr>
              <w:fldChar w:fldCharType="separate"/>
            </w:r>
            <w:r w:rsidR="0022184C">
              <w:rPr>
                <w:webHidden/>
              </w:rPr>
              <w:t>59</w:t>
            </w:r>
            <w:r w:rsidR="0022184C">
              <w:rPr>
                <w:webHidden/>
              </w:rPr>
              <w:fldChar w:fldCharType="end"/>
            </w:r>
          </w:hyperlink>
        </w:p>
        <w:p w14:paraId="506C04D1"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6" w:history="1">
            <w:r w:rsidR="0022184C" w:rsidRPr="009927C6">
              <w:rPr>
                <w:rStyle w:val="Hipervnculo"/>
                <w:rFonts w:ascii="Adobe Caslon Pro" w:hAnsi="Adobe Caslon Pro"/>
              </w:rPr>
              <w:t>6.4.</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rPr>
              <w:t>CÉDULA DE AVANCES Y PAGOS PROGRAMADOS</w:t>
            </w:r>
            <w:r w:rsidR="0022184C">
              <w:rPr>
                <w:webHidden/>
              </w:rPr>
              <w:tab/>
            </w:r>
            <w:r w:rsidR="0022184C">
              <w:rPr>
                <w:webHidden/>
              </w:rPr>
              <w:fldChar w:fldCharType="begin"/>
            </w:r>
            <w:r w:rsidR="0022184C">
              <w:rPr>
                <w:webHidden/>
              </w:rPr>
              <w:instrText xml:space="preserve"> PAGEREF _Toc388255626 \h </w:instrText>
            </w:r>
            <w:r w:rsidR="0022184C">
              <w:rPr>
                <w:webHidden/>
              </w:rPr>
            </w:r>
            <w:r w:rsidR="0022184C">
              <w:rPr>
                <w:webHidden/>
              </w:rPr>
              <w:fldChar w:fldCharType="separate"/>
            </w:r>
            <w:r w:rsidR="0022184C">
              <w:rPr>
                <w:webHidden/>
              </w:rPr>
              <w:t>59</w:t>
            </w:r>
            <w:r w:rsidR="0022184C">
              <w:rPr>
                <w:webHidden/>
              </w:rPr>
              <w:fldChar w:fldCharType="end"/>
            </w:r>
          </w:hyperlink>
        </w:p>
        <w:p w14:paraId="5B01B199" w14:textId="77777777" w:rsidR="0022184C" w:rsidRDefault="00F70B64">
          <w:pPr>
            <w:pStyle w:val="TDC2"/>
            <w:rPr>
              <w:rFonts w:asciiTheme="minorHAnsi" w:eastAsiaTheme="minorEastAsia" w:hAnsiTheme="minorHAnsi" w:cstheme="minorBidi"/>
              <w:smallCaps w:val="0"/>
              <w:sz w:val="22"/>
              <w:szCs w:val="22"/>
              <w:lang w:eastAsia="es-MX"/>
            </w:rPr>
          </w:pPr>
          <w:hyperlink w:anchor="_Toc388255627" w:history="1">
            <w:r w:rsidR="0022184C" w:rsidRPr="009927C6">
              <w:rPr>
                <w:rStyle w:val="Hipervnculo"/>
                <w:rFonts w:ascii="Adobe Caslon Pro" w:hAnsi="Adobe Caslon Pro"/>
              </w:rPr>
              <w:t>6.5.</w:t>
            </w:r>
            <w:r w:rsidR="0022184C">
              <w:rPr>
                <w:rFonts w:asciiTheme="minorHAnsi" w:eastAsiaTheme="minorEastAsia" w:hAnsiTheme="minorHAnsi" w:cstheme="minorBidi"/>
                <w:smallCaps w:val="0"/>
                <w:sz w:val="22"/>
                <w:szCs w:val="22"/>
                <w:lang w:eastAsia="es-MX"/>
              </w:rPr>
              <w:tab/>
            </w:r>
            <w:r w:rsidR="0022184C" w:rsidRPr="009927C6">
              <w:rPr>
                <w:rStyle w:val="Hipervnculo"/>
                <w:rFonts w:ascii="Adobe Caslon Pro" w:hAnsi="Adobe Caslon Pro"/>
              </w:rPr>
              <w:t>TÉRMINOS DE REFERENCIA</w:t>
            </w:r>
            <w:r w:rsidR="0022184C">
              <w:rPr>
                <w:webHidden/>
              </w:rPr>
              <w:tab/>
            </w:r>
            <w:r w:rsidR="0022184C">
              <w:rPr>
                <w:webHidden/>
              </w:rPr>
              <w:fldChar w:fldCharType="begin"/>
            </w:r>
            <w:r w:rsidR="0022184C">
              <w:rPr>
                <w:webHidden/>
              </w:rPr>
              <w:instrText xml:space="preserve"> PAGEREF _Toc388255627 \h </w:instrText>
            </w:r>
            <w:r w:rsidR="0022184C">
              <w:rPr>
                <w:webHidden/>
              </w:rPr>
            </w:r>
            <w:r w:rsidR="0022184C">
              <w:rPr>
                <w:webHidden/>
              </w:rPr>
              <w:fldChar w:fldCharType="separate"/>
            </w:r>
            <w:r w:rsidR="0022184C">
              <w:rPr>
                <w:webHidden/>
              </w:rPr>
              <w:t>59</w:t>
            </w:r>
            <w:r w:rsidR="0022184C">
              <w:rPr>
                <w:webHidden/>
              </w:rPr>
              <w:fldChar w:fldCharType="end"/>
            </w:r>
          </w:hyperlink>
        </w:p>
        <w:p w14:paraId="6B071518"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628" w:history="1">
            <w:r w:rsidR="0022184C" w:rsidRPr="009927C6">
              <w:rPr>
                <w:rStyle w:val="Hipervnculo"/>
                <w:rFonts w:ascii="Adobe Caslon Pro" w:hAnsi="Adobe Caslon Pro"/>
              </w:rPr>
              <w:t>La Dirección General de Transporte Ferroviario y Multimodal para lograr mejores resultados en la construcción de las obras civiles y ferroviarias a su cargo y dar cumplimiento a la normatividad vigente, considera prioritario la elaboración de los estudios que a continuación se detallan:</w:t>
            </w:r>
            <w:r w:rsidR="0022184C">
              <w:rPr>
                <w:webHidden/>
              </w:rPr>
              <w:tab/>
            </w:r>
            <w:r w:rsidR="0022184C">
              <w:rPr>
                <w:webHidden/>
              </w:rPr>
              <w:fldChar w:fldCharType="begin"/>
            </w:r>
            <w:r w:rsidR="0022184C">
              <w:rPr>
                <w:webHidden/>
              </w:rPr>
              <w:instrText xml:space="preserve"> PAGEREF _Toc388255628 \h </w:instrText>
            </w:r>
            <w:r w:rsidR="0022184C">
              <w:rPr>
                <w:webHidden/>
              </w:rPr>
            </w:r>
            <w:r w:rsidR="0022184C">
              <w:rPr>
                <w:webHidden/>
              </w:rPr>
              <w:fldChar w:fldCharType="separate"/>
            </w:r>
            <w:r w:rsidR="0022184C">
              <w:rPr>
                <w:webHidden/>
              </w:rPr>
              <w:t>60</w:t>
            </w:r>
            <w:r w:rsidR="0022184C">
              <w:rPr>
                <w:webHidden/>
              </w:rPr>
              <w:fldChar w:fldCharType="end"/>
            </w:r>
          </w:hyperlink>
        </w:p>
        <w:p w14:paraId="09C123BF" w14:textId="77777777" w:rsidR="0022184C" w:rsidRDefault="00F70B64">
          <w:pPr>
            <w:pStyle w:val="TDC1"/>
            <w:rPr>
              <w:rFonts w:asciiTheme="minorHAnsi" w:eastAsiaTheme="minorEastAsia" w:hAnsiTheme="minorHAnsi" w:cstheme="minorBidi"/>
              <w:b w:val="0"/>
              <w:bCs w:val="0"/>
              <w:caps w:val="0"/>
              <w:sz w:val="22"/>
              <w:szCs w:val="22"/>
              <w:lang w:eastAsia="es-MX"/>
            </w:rPr>
          </w:pPr>
          <w:hyperlink w:anchor="_Toc388255629" w:history="1">
            <w:r w:rsidR="0022184C" w:rsidRPr="009927C6">
              <w:rPr>
                <w:rStyle w:val="Hipervnculo"/>
                <w:rFonts w:ascii="Adobe Caslon Pro" w:hAnsi="Adobe Caslon Pro" w:cs="Arial"/>
              </w:rPr>
              <w:t>Para alcanzar el cumplimiento de los servicios mencionados, el consultor deberá cubrir cada una de las actividades que se indican, las cuales son enunciativas más no limitativas dentro de su alcance, agrupados en los siguientes módulos:</w:t>
            </w:r>
            <w:r w:rsidR="0022184C">
              <w:rPr>
                <w:webHidden/>
              </w:rPr>
              <w:tab/>
            </w:r>
            <w:r w:rsidR="0022184C">
              <w:rPr>
                <w:webHidden/>
              </w:rPr>
              <w:fldChar w:fldCharType="begin"/>
            </w:r>
            <w:r w:rsidR="0022184C">
              <w:rPr>
                <w:webHidden/>
              </w:rPr>
              <w:instrText xml:space="preserve"> PAGEREF _Toc388255629 \h </w:instrText>
            </w:r>
            <w:r w:rsidR="0022184C">
              <w:rPr>
                <w:webHidden/>
              </w:rPr>
            </w:r>
            <w:r w:rsidR="0022184C">
              <w:rPr>
                <w:webHidden/>
              </w:rPr>
              <w:fldChar w:fldCharType="separate"/>
            </w:r>
            <w:r w:rsidR="0022184C">
              <w:rPr>
                <w:webHidden/>
              </w:rPr>
              <w:t>60</w:t>
            </w:r>
            <w:r w:rsidR="0022184C">
              <w:rPr>
                <w:webHidden/>
              </w:rPr>
              <w:fldChar w:fldCharType="end"/>
            </w:r>
          </w:hyperlink>
        </w:p>
        <w:p w14:paraId="668BFC24" w14:textId="77777777" w:rsidR="00644035" w:rsidRPr="007E4047" w:rsidRDefault="00263DD3" w:rsidP="00F8440F">
          <w:pPr>
            <w:pStyle w:val="TDC2"/>
            <w:jc w:val="both"/>
            <w:rPr>
              <w:rFonts w:ascii="Adobe Caslon Pro" w:hAnsi="Adobe Caslon Pro"/>
              <w:sz w:val="22"/>
              <w:szCs w:val="22"/>
              <w:lang w:val="es-ES"/>
            </w:rPr>
          </w:pPr>
          <w:r w:rsidRPr="007E4047">
            <w:rPr>
              <w:rStyle w:val="Hipervnculo"/>
              <w:rFonts w:ascii="Adobe Caslon Pro" w:hAnsi="Adobe Caslon Pro" w:cs="Arial"/>
              <w:color w:val="auto"/>
              <w:sz w:val="22"/>
              <w:szCs w:val="22"/>
            </w:rPr>
            <w:fldChar w:fldCharType="end"/>
          </w:r>
        </w:p>
      </w:sdtContent>
    </w:sdt>
    <w:p w14:paraId="2354E72B" w14:textId="77777777" w:rsidR="00644035" w:rsidRPr="007E4047" w:rsidRDefault="00644035" w:rsidP="00F8440F">
      <w:pPr>
        <w:pStyle w:val="Ttulo1"/>
        <w:jc w:val="both"/>
        <w:rPr>
          <w:rFonts w:ascii="Adobe Caslon Pro" w:hAnsi="Adobe Caslon Pro" w:cs="Arial"/>
          <w:sz w:val="22"/>
          <w:szCs w:val="22"/>
        </w:rPr>
      </w:pPr>
      <w:r w:rsidRPr="007E4047">
        <w:rPr>
          <w:rFonts w:ascii="Adobe Caslon Pro" w:hAnsi="Adobe Caslon Pro" w:cs="Arial"/>
          <w:sz w:val="22"/>
          <w:szCs w:val="22"/>
        </w:rPr>
        <w:br w:type="page"/>
      </w:r>
    </w:p>
    <w:p w14:paraId="0B351A4A" w14:textId="183C3FBD" w:rsidR="00644035" w:rsidRPr="007E4047" w:rsidRDefault="00644035" w:rsidP="00F8440F">
      <w:pPr>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LA SECRETARÍA DE COMUNICACIONES Y TRANSPORTES, A TRAVÉS DE LA DIRECCIÓN GENERAL DE</w:t>
      </w:r>
      <w:r w:rsidR="007B1C71" w:rsidRPr="007E4047">
        <w:rPr>
          <w:rFonts w:ascii="Adobe Caslon Pro" w:eastAsia="Times New Roman" w:hAnsi="Adobe Caslon Pro" w:cs="Arial"/>
          <w:lang w:eastAsia="es-ES"/>
        </w:rPr>
        <w:t xml:space="preserve"> TRANSPORTE FERROVIARIO Y MULTIMODAL</w:t>
      </w:r>
      <w:r w:rsidRPr="007E4047">
        <w:rPr>
          <w:rFonts w:ascii="Adobe Caslon Pro" w:eastAsia="Times New Roman" w:hAnsi="Adobe Caslon Pro" w:cs="Arial"/>
          <w:lang w:eastAsia="es-ES"/>
        </w:rPr>
        <w:t xml:space="preserve">, EN CUMPLIMIENTO CON LO DISPUESTO POR </w:t>
      </w:r>
      <w:r w:rsidR="007644CB" w:rsidRPr="007E4047">
        <w:rPr>
          <w:rFonts w:ascii="Adobe Caslon Pro" w:eastAsia="Times New Roman" w:hAnsi="Adobe Caslon Pro" w:cs="Arial"/>
          <w:lang w:eastAsia="es-ES"/>
        </w:rPr>
        <w:t xml:space="preserve">LOS ARTÍCULOS </w:t>
      </w:r>
      <w:r w:rsidR="007644CB" w:rsidRPr="00FA377C">
        <w:rPr>
          <w:rFonts w:ascii="Adobe Caslon Pro" w:eastAsia="Times New Roman" w:hAnsi="Adobe Caslon Pro" w:cs="Arial"/>
          <w:lang w:eastAsia="es-ES"/>
        </w:rPr>
        <w:t xml:space="preserve">134 </w:t>
      </w:r>
      <w:r w:rsidR="00225964" w:rsidRPr="00FA377C">
        <w:rPr>
          <w:rFonts w:ascii="Adobe Caslon Pro" w:eastAsia="Times New Roman" w:hAnsi="Adobe Caslon Pro" w:cs="Arial"/>
          <w:lang w:eastAsia="es-ES"/>
        </w:rPr>
        <w:t xml:space="preserve">TERCER </w:t>
      </w:r>
      <w:r w:rsidRPr="00FA377C">
        <w:rPr>
          <w:rFonts w:ascii="Adobe Caslon Pro" w:eastAsia="Times New Roman" w:hAnsi="Adobe Caslon Pro" w:cs="Arial"/>
          <w:lang w:eastAsia="es-ES"/>
        </w:rPr>
        <w:t>PÁRRAFO DE LA CONSTITUCIÓN POLÍTICA DE LOS ESTADOS UNIDOS MEXICANOS; 4</w:t>
      </w:r>
      <w:r w:rsidR="005C5882" w:rsidRPr="00FA377C">
        <w:rPr>
          <w:rFonts w:ascii="Adobe Caslon Pro" w:eastAsia="Times New Roman" w:hAnsi="Adobe Caslon Pro" w:cs="Arial"/>
          <w:lang w:eastAsia="es-ES"/>
        </w:rPr>
        <w:t xml:space="preserve"> </w:t>
      </w:r>
      <w:r w:rsidR="00FA377C">
        <w:rPr>
          <w:rFonts w:ascii="Adobe Caslon Pro" w:eastAsia="Times New Roman" w:hAnsi="Adobe Caslon Pro" w:cs="Arial"/>
          <w:b/>
          <w:lang w:eastAsia="es-ES"/>
        </w:rPr>
        <w:t>FRACCIÓ</w:t>
      </w:r>
      <w:r w:rsidR="005C5882" w:rsidRPr="00FA377C">
        <w:rPr>
          <w:rFonts w:ascii="Adobe Caslon Pro" w:eastAsia="Times New Roman" w:hAnsi="Adobe Caslon Pro" w:cs="Arial"/>
          <w:b/>
          <w:lang w:eastAsia="es-ES"/>
        </w:rPr>
        <w:t>N II</w:t>
      </w:r>
      <w:r w:rsidRPr="00FA377C">
        <w:rPr>
          <w:rFonts w:ascii="Adobe Caslon Pro" w:eastAsia="Times New Roman" w:hAnsi="Adobe Caslon Pro" w:cs="Arial"/>
          <w:lang w:eastAsia="es-ES"/>
        </w:rPr>
        <w:t>, 27 FRACCIÓN II</w:t>
      </w:r>
      <w:r w:rsidR="00681504" w:rsidRPr="00FA377C">
        <w:rPr>
          <w:rFonts w:ascii="Adobe Caslon Pro" w:eastAsia="Times New Roman" w:hAnsi="Adobe Caslon Pro" w:cs="Arial"/>
          <w:lang w:eastAsia="es-ES"/>
        </w:rPr>
        <w:t>,</w:t>
      </w:r>
      <w:r w:rsidR="005C5882" w:rsidRPr="00FA377C">
        <w:rPr>
          <w:rFonts w:ascii="Adobe Caslon Pro" w:eastAsia="Times New Roman" w:hAnsi="Adobe Caslon Pro" w:cs="Arial"/>
          <w:lang w:eastAsia="es-ES"/>
        </w:rPr>
        <w:t xml:space="preserve"> </w:t>
      </w:r>
      <w:r w:rsidR="005C5882" w:rsidRPr="00FA377C">
        <w:rPr>
          <w:rFonts w:ascii="Adobe Caslon Pro" w:eastAsia="Times New Roman" w:hAnsi="Adobe Caslon Pro" w:cs="Arial"/>
          <w:b/>
          <w:lang w:eastAsia="es-ES"/>
        </w:rPr>
        <w:t>30 FRACCIÓN I</w:t>
      </w:r>
      <w:r w:rsidR="005C5882" w:rsidRPr="00FA377C">
        <w:rPr>
          <w:rFonts w:ascii="Adobe Caslon Pro" w:eastAsia="Times New Roman" w:hAnsi="Adobe Caslon Pro" w:cs="Arial"/>
          <w:lang w:eastAsia="es-ES"/>
        </w:rPr>
        <w:t>,</w:t>
      </w:r>
      <w:r w:rsidRPr="00FA377C">
        <w:rPr>
          <w:rFonts w:ascii="Adobe Caslon Pro" w:eastAsia="Times New Roman" w:hAnsi="Adobe Caslon Pro" w:cs="Arial"/>
          <w:lang w:eastAsia="es-ES"/>
        </w:rPr>
        <w:t xml:space="preserve"> </w:t>
      </w:r>
      <w:r w:rsidR="004F1220" w:rsidRPr="00FA377C">
        <w:rPr>
          <w:rFonts w:ascii="Adobe Caslon Pro" w:eastAsia="Times New Roman" w:hAnsi="Adobe Caslon Pro" w:cs="Arial"/>
          <w:lang w:eastAsia="es-ES"/>
        </w:rPr>
        <w:t>y</w:t>
      </w:r>
      <w:r w:rsidR="00D63F07" w:rsidRPr="00FA377C">
        <w:rPr>
          <w:rFonts w:ascii="Adobe Caslon Pro" w:eastAsia="Times New Roman" w:hAnsi="Adobe Caslon Pro" w:cs="Arial"/>
          <w:lang w:eastAsia="es-ES"/>
        </w:rPr>
        <w:t xml:space="preserve"> 45 FRACCIÓN II </w:t>
      </w:r>
      <w:r w:rsidRPr="00FA377C">
        <w:rPr>
          <w:rFonts w:ascii="Adobe Caslon Pro" w:eastAsia="Times New Roman" w:hAnsi="Adobe Caslon Pro" w:cs="Arial"/>
          <w:lang w:eastAsia="es-ES"/>
        </w:rPr>
        <w:t>DE LA LEY DE OBRAS P</w:t>
      </w:r>
      <w:r w:rsidR="00EE00AF" w:rsidRPr="00FA377C">
        <w:rPr>
          <w:rFonts w:ascii="Adobe Caslon Pro" w:eastAsia="Times New Roman" w:hAnsi="Adobe Caslon Pro" w:cs="Arial"/>
          <w:lang w:eastAsia="es-ES"/>
        </w:rPr>
        <w:t>Ú</w:t>
      </w:r>
      <w:r w:rsidRPr="00FA377C">
        <w:rPr>
          <w:rFonts w:ascii="Adobe Caslon Pro" w:eastAsia="Times New Roman" w:hAnsi="Adobe Caslon Pro" w:cs="Arial"/>
          <w:lang w:eastAsia="es-ES"/>
        </w:rPr>
        <w:t xml:space="preserve">BLICAS Y </w:t>
      </w:r>
      <w:r w:rsidRPr="007E4047">
        <w:rPr>
          <w:rFonts w:ascii="Adobe Caslon Pro" w:eastAsia="Times New Roman" w:hAnsi="Adobe Caslon Pro" w:cs="Arial"/>
          <w:lang w:eastAsia="es-ES"/>
        </w:rPr>
        <w:t xml:space="preserve">SERVICIOS RELACIONADOS CON LAS MISMAS, CONVOCAN A PARTICIPAR EN </w:t>
      </w:r>
      <w:r w:rsidRPr="007E4047">
        <w:rPr>
          <w:rFonts w:ascii="Adobe Caslon Pro" w:eastAsia="Times New Roman" w:hAnsi="Adobe Caslon Pro" w:cs="Arial"/>
          <w:b/>
          <w:lang w:eastAsia="es-ES"/>
        </w:rPr>
        <w:t xml:space="preserve">LA INVITACIÓN </w:t>
      </w:r>
      <w:r w:rsidR="00323923" w:rsidRPr="007E4047">
        <w:rPr>
          <w:rFonts w:ascii="Adobe Caslon Pro" w:eastAsia="Times New Roman" w:hAnsi="Adobe Caslon Pro" w:cs="Arial"/>
          <w:b/>
          <w:lang w:eastAsia="es-ES"/>
        </w:rPr>
        <w:t xml:space="preserve">NACIONAL </w:t>
      </w:r>
      <w:r w:rsidRPr="007E4047">
        <w:rPr>
          <w:rFonts w:ascii="Adobe Caslon Pro" w:eastAsia="Times New Roman" w:hAnsi="Adobe Caslon Pro" w:cs="Arial"/>
          <w:b/>
          <w:lang w:eastAsia="es-ES"/>
        </w:rPr>
        <w:t>A CUANDO MENOS TRES PERSONAS</w:t>
      </w:r>
      <w:r w:rsidRPr="007E4047">
        <w:rPr>
          <w:rFonts w:ascii="Adobe Caslon Pro" w:eastAsia="Times New Roman" w:hAnsi="Adobe Caslon Pro" w:cs="Arial"/>
          <w:lang w:eastAsia="es-ES"/>
        </w:rPr>
        <w:t xml:space="preserve"> </w:t>
      </w:r>
      <w:r w:rsidR="00905E74" w:rsidRPr="007E4047">
        <w:rPr>
          <w:rFonts w:ascii="Adobe Caslon Pro" w:eastAsia="Times New Roman" w:hAnsi="Adobe Caslon Pro" w:cs="Arial"/>
          <w:b/>
          <w:bCs/>
          <w:lang w:eastAsia="es-ES"/>
        </w:rPr>
        <w:t>Nº IO-</w:t>
      </w:r>
      <w:r w:rsidR="00816C59" w:rsidRPr="007E4047">
        <w:rPr>
          <w:rFonts w:ascii="Adobe Caslon Pro" w:eastAsia="Times New Roman" w:hAnsi="Adobe Caslon Pro" w:cs="Arial"/>
          <w:b/>
          <w:bCs/>
          <w:lang w:eastAsia="es-ES"/>
        </w:rPr>
        <w:t>00</w:t>
      </w:r>
      <w:r w:rsidR="00905E74" w:rsidRPr="007E4047">
        <w:rPr>
          <w:rFonts w:ascii="Adobe Caslon Pro" w:eastAsia="Times New Roman" w:hAnsi="Adobe Caslon Pro" w:cs="Arial"/>
          <w:b/>
          <w:bCs/>
          <w:lang w:eastAsia="es-ES"/>
        </w:rPr>
        <w:t>9000988-N</w:t>
      </w:r>
      <w:r w:rsidR="00AC2964">
        <w:rPr>
          <w:rFonts w:ascii="Adobe Caslon Pro" w:eastAsia="Times New Roman" w:hAnsi="Adobe Caslon Pro" w:cs="Arial"/>
          <w:b/>
          <w:bCs/>
          <w:lang w:eastAsia="es-ES"/>
        </w:rPr>
        <w:t>26</w:t>
      </w:r>
      <w:r w:rsidR="00905E74" w:rsidRPr="007E4047">
        <w:rPr>
          <w:rFonts w:ascii="Adobe Caslon Pro" w:eastAsia="Times New Roman" w:hAnsi="Adobe Caslon Pro" w:cs="Arial"/>
          <w:b/>
          <w:bCs/>
          <w:lang w:eastAsia="es-ES"/>
        </w:rPr>
        <w:t>-201</w:t>
      </w:r>
      <w:bookmarkStart w:id="0" w:name="OLE_LINK1"/>
      <w:r w:rsidR="00A53675">
        <w:rPr>
          <w:rFonts w:ascii="Adobe Caslon Pro" w:eastAsia="Times New Roman" w:hAnsi="Adobe Caslon Pro" w:cs="Arial"/>
          <w:b/>
          <w:bCs/>
          <w:lang w:eastAsia="es-ES"/>
        </w:rPr>
        <w:t>4</w:t>
      </w:r>
      <w:r w:rsidR="00281F5D" w:rsidRPr="007E4047">
        <w:rPr>
          <w:rFonts w:ascii="Adobe Caslon Pro" w:eastAsia="Times New Roman" w:hAnsi="Adobe Caslon Pro" w:cs="Arial"/>
          <w:lang w:eastAsia="es-ES"/>
        </w:rPr>
        <w:t>, PARA LA ADJUDICACIÓN DE UN CONTRATO DE SERVICIOS RELACIONADOS CON LA OBRA PÚBLICA, SOBRE LA MODALIDAD DE PRECIO ALZADO</w:t>
      </w:r>
      <w:r w:rsidR="00212426" w:rsidRPr="007E4047">
        <w:rPr>
          <w:rFonts w:ascii="Adobe Caslon Pro" w:eastAsia="Times New Roman" w:hAnsi="Adobe Caslon Pro" w:cs="Arial"/>
          <w:lang w:eastAsia="es-ES"/>
        </w:rPr>
        <w:t xml:space="preserve"> </w:t>
      </w:r>
      <w:r w:rsidR="0020474E" w:rsidRPr="007E4047">
        <w:rPr>
          <w:rFonts w:ascii="Adobe Caslon Pro" w:eastAsia="Times New Roman" w:hAnsi="Adobe Caslon Pro" w:cs="Arial"/>
          <w:lang w:eastAsia="es-ES"/>
        </w:rPr>
        <w:t xml:space="preserve">MEDIANTE EL </w:t>
      </w:r>
      <w:r w:rsidR="00212426" w:rsidRPr="007E4047">
        <w:rPr>
          <w:rFonts w:ascii="Adobe Caslon Pro" w:eastAsia="Times New Roman" w:hAnsi="Adobe Caslon Pro" w:cs="Arial"/>
          <w:lang w:eastAsia="es-ES"/>
        </w:rPr>
        <w:t xml:space="preserve">PROCEDIMIENTO DE EVALUACIÓN </w:t>
      </w:r>
      <w:r w:rsidR="009125BE" w:rsidRPr="007E4047">
        <w:rPr>
          <w:rFonts w:ascii="Adobe Caslon Pro" w:eastAsia="Times New Roman" w:hAnsi="Adobe Caslon Pro" w:cs="Arial"/>
          <w:lang w:eastAsia="es-ES"/>
        </w:rPr>
        <w:t>DE PUNTOS Y PORCENTAJES</w:t>
      </w:r>
      <w:r w:rsidR="00281F5D" w:rsidRPr="007E4047">
        <w:rPr>
          <w:rFonts w:ascii="Adobe Caslon Pro" w:eastAsia="Times New Roman" w:hAnsi="Adobe Caslon Pro" w:cs="Arial"/>
          <w:lang w:eastAsia="es-ES"/>
        </w:rPr>
        <w:t xml:space="preserve">, </w:t>
      </w:r>
      <w:bookmarkEnd w:id="0"/>
      <w:r w:rsidR="00974575" w:rsidRPr="007E4047">
        <w:rPr>
          <w:rFonts w:ascii="Adobe Caslon Pro" w:hAnsi="Adobe Caslon Pro" w:cs="Arial"/>
          <w:b/>
        </w:rPr>
        <w:t xml:space="preserve">RELATIVO A  LOS TRABAJOS CONSISTENTES EN LOS </w:t>
      </w:r>
      <w:r w:rsidR="00592326" w:rsidRPr="00615799">
        <w:rPr>
          <w:rFonts w:ascii="Adobe Caslon Pro" w:hAnsi="Adobe Caslon Pro" w:cs="Arial"/>
          <w:b/>
        </w:rPr>
        <w:t>“ESTUDIOS DE PLANEACIÓN E INTEGRACIÓN, TOPOGRÁFICOS, MECÁNICA DE SUELOS, ARQUITECTÓNICOS,  URBANOS, AMBIENTALES, HIDROLÓGICOS, JURÍDICOS, FINANCIEROS, FERROVIARIOS; ELECTROMECÁNICOS Y DE MATERIAL RODANTE PARA LA ELABORACIÓN DEL PROYECTO EJECUTIVO PARA CONSTRUIR EL TREN TRANSPENINSULAR DE LA ESTACIÓN CHICHÉN ITZÁ AL CADENAMIENTO (</w:t>
      </w:r>
      <w:r w:rsidR="00A53675">
        <w:rPr>
          <w:rFonts w:ascii="Adobe Caslon Pro" w:hAnsi="Adobe Caslon Pro" w:cs="Arial"/>
          <w:b/>
        </w:rPr>
        <w:t>KM</w:t>
      </w:r>
      <w:r w:rsidR="00592326" w:rsidRPr="00615799">
        <w:rPr>
          <w:rFonts w:ascii="Adobe Caslon Pro" w:hAnsi="Adobe Caslon Pro" w:cs="Arial"/>
          <w:b/>
        </w:rPr>
        <w:t>272+900), Y LA INGENIERÍA BÁSICA DESDE ESE CADENAMIENTO A CANCÚN”</w:t>
      </w:r>
      <w:r w:rsidR="00974575" w:rsidRPr="007E4047">
        <w:rPr>
          <w:rFonts w:ascii="Adobe Caslon Pro" w:hAnsi="Adobe Caslon Pro" w:cs="Arial"/>
          <w:b/>
        </w:rPr>
        <w:t xml:space="preserve"> </w:t>
      </w:r>
      <w:r w:rsidR="009125BE" w:rsidRPr="007E4047">
        <w:rPr>
          <w:rFonts w:ascii="Adobe Caslon Pro" w:hAnsi="Adobe Caslon Pro" w:cstheme="minorHAnsi"/>
          <w:b/>
        </w:rPr>
        <w:t xml:space="preserve">, </w:t>
      </w:r>
      <w:r w:rsidRPr="007E4047">
        <w:rPr>
          <w:rFonts w:ascii="Adobe Caslon Pro" w:eastAsia="Times New Roman" w:hAnsi="Adobe Caslon Pro" w:cs="Arial"/>
          <w:lang w:eastAsia="es-ES"/>
        </w:rPr>
        <w:t>PARA LO CUAL DEBERÁN SUJETARSE A LOS REQUISITOS DE PARTICIPACIÓN DE ESTA INVITACIÓN</w:t>
      </w:r>
      <w:r w:rsidR="00FF014C" w:rsidRPr="007E4047">
        <w:rPr>
          <w:rFonts w:ascii="Adobe Caslon Pro" w:eastAsia="Times New Roman" w:hAnsi="Adobe Caslon Pro" w:cs="Arial"/>
          <w:lang w:eastAsia="es-ES"/>
        </w:rPr>
        <w:t xml:space="preserve"> NACIONAL</w:t>
      </w:r>
      <w:r w:rsidRPr="007E4047">
        <w:rPr>
          <w:rFonts w:ascii="Adobe Caslon Pro" w:eastAsia="Times New Roman" w:hAnsi="Adobe Caslon Pro" w:cs="Arial"/>
          <w:lang w:eastAsia="es-ES"/>
        </w:rPr>
        <w:t xml:space="preserve"> A CUANDO MENOS TRES PERSONAS.</w:t>
      </w:r>
    </w:p>
    <w:p w14:paraId="0F3E4F2B" w14:textId="77777777" w:rsidR="00644035" w:rsidRPr="007E4047" w:rsidRDefault="00644035" w:rsidP="00F8440F">
      <w:pPr>
        <w:pStyle w:val="Ttulo1"/>
        <w:tabs>
          <w:tab w:val="left" w:pos="5771"/>
        </w:tabs>
        <w:jc w:val="both"/>
        <w:rPr>
          <w:rFonts w:ascii="Adobe Caslon Pro" w:hAnsi="Adobe Caslon Pro" w:cs="Arial"/>
          <w:sz w:val="22"/>
          <w:szCs w:val="22"/>
        </w:rPr>
      </w:pPr>
      <w:bookmarkStart w:id="1" w:name="_Toc388255572"/>
      <w:r w:rsidRPr="007E4047">
        <w:rPr>
          <w:rFonts w:ascii="Adobe Caslon Pro" w:hAnsi="Adobe Caslon Pro" w:cs="Arial"/>
          <w:sz w:val="22"/>
          <w:szCs w:val="22"/>
        </w:rPr>
        <w:t>CAPÍTULO 1</w:t>
      </w:r>
      <w:r w:rsidR="008622E2" w:rsidRPr="007E4047">
        <w:rPr>
          <w:rFonts w:ascii="Adobe Caslon Pro" w:hAnsi="Adobe Caslon Pro" w:cs="Arial"/>
          <w:sz w:val="22"/>
          <w:szCs w:val="22"/>
        </w:rPr>
        <w:t>.</w:t>
      </w:r>
      <w:r w:rsidRPr="007E4047">
        <w:rPr>
          <w:rFonts w:ascii="Adobe Caslon Pro" w:hAnsi="Adobe Caslon Pro" w:cs="Arial"/>
          <w:sz w:val="22"/>
          <w:szCs w:val="22"/>
        </w:rPr>
        <w:t xml:space="preserve"> – GENERALIDADES</w:t>
      </w:r>
      <w:bookmarkEnd w:id="1"/>
    </w:p>
    <w:p w14:paraId="646FE6A2" w14:textId="77777777"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2" w:name="_Toc388255573"/>
      <w:r w:rsidRPr="007E4047">
        <w:rPr>
          <w:rFonts w:ascii="Adobe Caslon Pro" w:hAnsi="Adobe Caslon Pro" w:cs="Arial"/>
          <w:sz w:val="22"/>
          <w:szCs w:val="22"/>
        </w:rPr>
        <w:t>GLOSARIO DE TÉRMINOS</w:t>
      </w:r>
      <w:bookmarkEnd w:id="2"/>
    </w:p>
    <w:p w14:paraId="33EFAFAA" w14:textId="77777777"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Para efectos del presente procedimiento de </w:t>
      </w:r>
      <w:r w:rsidR="00FF014C" w:rsidRPr="007E4047">
        <w:rPr>
          <w:rFonts w:ascii="Adobe Caslon Pro" w:hAnsi="Adobe Caslon Pro" w:cs="Arial"/>
        </w:rPr>
        <w:t xml:space="preserve">Invitación Nacional </w:t>
      </w:r>
      <w:r w:rsidRPr="007E4047">
        <w:rPr>
          <w:rFonts w:ascii="Adobe Caslon Pro" w:hAnsi="Adobe Caslon Pro" w:cs="Arial"/>
        </w:rPr>
        <w:t xml:space="preserve">a </w:t>
      </w:r>
      <w:r w:rsidR="00FF014C" w:rsidRPr="007E4047">
        <w:rPr>
          <w:rFonts w:ascii="Adobe Caslon Pro" w:hAnsi="Adobe Caslon Pro" w:cs="Arial"/>
        </w:rPr>
        <w:t xml:space="preserve">Cuando Menos Tres Personas </w:t>
      </w:r>
      <w:r w:rsidRPr="007E4047">
        <w:rPr>
          <w:rFonts w:ascii="Adobe Caslon Pro" w:hAnsi="Adobe Caslon Pro" w:cs="Arial"/>
        </w:rPr>
        <w:t>se entenderá por:</w:t>
      </w:r>
    </w:p>
    <w:p w14:paraId="0D32EC4B" w14:textId="77777777" w:rsidR="00644035" w:rsidRPr="007E4047" w:rsidRDefault="00644035" w:rsidP="00F8440F">
      <w:pPr>
        <w:spacing w:after="0" w:line="240" w:lineRule="atLeast"/>
        <w:jc w:val="both"/>
        <w:rPr>
          <w:rFonts w:ascii="Adobe Caslon Pro" w:hAnsi="Adobe Caslon Pro" w:cs="Arial"/>
          <w:lang w:val="es-ES"/>
        </w:rPr>
      </w:pPr>
      <w:r w:rsidRPr="007E4047">
        <w:rPr>
          <w:rFonts w:ascii="Adobe Caslon Pro" w:hAnsi="Adobe Caslon Pro" w:cs="Arial"/>
          <w:b/>
        </w:rPr>
        <w:lastRenderedPageBreak/>
        <w:t>A</w:t>
      </w:r>
      <w:r w:rsidRPr="007E4047">
        <w:rPr>
          <w:rFonts w:ascii="Adobe Caslon Pro" w:hAnsi="Adobe Caslon Pro" w:cs="Arial"/>
          <w:b/>
          <w:lang w:val="es-ES"/>
        </w:rPr>
        <w:t>CTIVIDAD PRINCIPAL</w:t>
      </w:r>
      <w:r w:rsidRPr="007E4047">
        <w:rPr>
          <w:rFonts w:ascii="Adobe Caslon Pro" w:hAnsi="Adobe Caslon Pro" w:cs="Arial"/>
          <w:lang w:val="es-ES"/>
        </w:rPr>
        <w:t xml:space="preserve"> </w:t>
      </w:r>
      <w:r w:rsidRPr="007E4047">
        <w:rPr>
          <w:rFonts w:ascii="Adobe Caslon Pro" w:hAnsi="Adobe Caslon Pro" w:cs="Arial"/>
          <w:b/>
          <w:lang w:val="es-ES"/>
        </w:rPr>
        <w:t xml:space="preserve">DE LOS TRABAJOS.- </w:t>
      </w:r>
      <w:r w:rsidRPr="007E4047">
        <w:rPr>
          <w:rFonts w:ascii="Adobe Caslon Pro" w:hAnsi="Adobe Caslon Pro" w:cs="Arial"/>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7E4047">
        <w:rPr>
          <w:rFonts w:ascii="Adobe Caslon Pro" w:hAnsi="Adobe Caslon Pro" w:cs="Arial"/>
          <w:lang w:val="es-ES"/>
        </w:rPr>
        <w:t xml:space="preserve">al procedimiento de invitación </w:t>
      </w:r>
      <w:r w:rsidRPr="007E4047">
        <w:rPr>
          <w:rFonts w:ascii="Adobe Caslon Pro" w:hAnsi="Adobe Caslon Pro" w:cs="Arial"/>
          <w:lang w:val="es-ES"/>
        </w:rPr>
        <w:t>y en el contrato.</w:t>
      </w:r>
    </w:p>
    <w:p w14:paraId="759FC36C" w14:textId="77777777" w:rsidR="007644CB" w:rsidRPr="007E4047" w:rsidRDefault="007644CB" w:rsidP="00F8440F">
      <w:pPr>
        <w:spacing w:after="0" w:line="240" w:lineRule="atLeast"/>
        <w:jc w:val="both"/>
        <w:rPr>
          <w:rFonts w:ascii="Adobe Caslon Pro" w:hAnsi="Adobe Caslon Pro" w:cs="Arial"/>
          <w:b/>
          <w:lang w:val="es-ES"/>
        </w:rPr>
      </w:pPr>
    </w:p>
    <w:p w14:paraId="0D18FFB2" w14:textId="77777777" w:rsidR="00F42F95" w:rsidRPr="007E4047" w:rsidRDefault="00F42F95" w:rsidP="00F8440F">
      <w:pPr>
        <w:spacing w:after="0" w:line="240" w:lineRule="atLeast"/>
        <w:jc w:val="both"/>
        <w:rPr>
          <w:rFonts w:ascii="Adobe Caslon Pro" w:hAnsi="Adobe Caslon Pro" w:cs="Arial"/>
          <w:b/>
          <w:lang w:val="es-ES"/>
        </w:rPr>
      </w:pPr>
      <w:r w:rsidRPr="007E4047">
        <w:rPr>
          <w:rFonts w:ascii="Adobe Caslon Pro" w:hAnsi="Adobe Caslon Pro" w:cs="Arial"/>
          <w:b/>
          <w:lang w:val="es-ES"/>
        </w:rPr>
        <w:t>ADJUDICATARIO</w:t>
      </w:r>
      <w:r w:rsidRPr="007E4047">
        <w:rPr>
          <w:rFonts w:ascii="Adobe Caslon Pro" w:hAnsi="Adobe Caslon Pro" w:cs="Arial"/>
          <w:lang w:val="es-ES"/>
        </w:rPr>
        <w:t xml:space="preserve">.- Persona seleccionada en la Invitación y a la que se le otorgará el </w:t>
      </w:r>
      <w:r w:rsidRPr="007E4047">
        <w:rPr>
          <w:rFonts w:ascii="Adobe Caslon Pro" w:hAnsi="Adobe Caslon Pro" w:cs="Arial"/>
          <w:b/>
          <w:lang w:val="es-ES"/>
        </w:rPr>
        <w:t xml:space="preserve">CONTRATO A PRECIO ALZADO </w:t>
      </w:r>
    </w:p>
    <w:p w14:paraId="13161414" w14:textId="77777777" w:rsidR="00F42F95" w:rsidRPr="007E4047" w:rsidRDefault="00F42F95" w:rsidP="00F8440F">
      <w:pPr>
        <w:spacing w:after="0" w:line="240" w:lineRule="atLeast"/>
        <w:jc w:val="both"/>
        <w:rPr>
          <w:rFonts w:ascii="Adobe Caslon Pro" w:hAnsi="Adobe Caslon Pro" w:cs="Arial"/>
          <w:b/>
          <w:lang w:val="es-ES"/>
        </w:rPr>
      </w:pPr>
    </w:p>
    <w:p w14:paraId="510CF086" w14:textId="5178EA46" w:rsidR="00644035"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t>BITÁCORA</w:t>
      </w:r>
      <w:r w:rsidRPr="007E4047">
        <w:rPr>
          <w:rFonts w:ascii="Adobe Caslon Pro" w:hAnsi="Adobe Caslon Pro" w:cs="Arial"/>
          <w:bCs/>
        </w:rPr>
        <w:t>.-</w:t>
      </w:r>
      <w:r w:rsidRPr="007E4047">
        <w:rPr>
          <w:rFonts w:ascii="Adobe Caslon Pro" w:hAnsi="Adobe Caslon Pro" w:cs="Arial"/>
          <w:b/>
        </w:rPr>
        <w:t xml:space="preserve"> </w:t>
      </w:r>
      <w:r w:rsidRPr="007E4047">
        <w:rPr>
          <w:rFonts w:ascii="Adobe Caslon Pro" w:hAnsi="Adobe Caslon Pro" w:cs="Arial"/>
          <w:bCs/>
        </w:rPr>
        <w:t xml:space="preserve">Es el instrumento </w:t>
      </w:r>
      <w:r w:rsidR="00430923" w:rsidRPr="007E4047">
        <w:rPr>
          <w:rFonts w:ascii="Adobe Caslon Pro" w:hAnsi="Adobe Caslon Pro" w:cs="Arial"/>
          <w:bCs/>
        </w:rPr>
        <w:t>técnico</w:t>
      </w:r>
      <w:r w:rsidRPr="007E4047">
        <w:rPr>
          <w:rFonts w:ascii="Adobe Caslon Pro" w:hAnsi="Adobe Caslon Pro" w:cs="Arial"/>
          <w:bCs/>
        </w:rPr>
        <w:t xml:space="preserve">, por medios remotos de comunicación electrónica u otros medios autorizados en los términos del </w:t>
      </w:r>
      <w:r w:rsidR="004F1220" w:rsidRPr="00FA377C">
        <w:rPr>
          <w:rFonts w:ascii="Adobe Caslon Pro" w:hAnsi="Adobe Caslon Pro" w:cs="Arial"/>
          <w:b/>
          <w:bCs/>
        </w:rPr>
        <w:t>REGLAMENTO</w:t>
      </w:r>
      <w:r w:rsidRPr="007E4047">
        <w:rPr>
          <w:rFonts w:ascii="Adobe Caslon Pro" w:hAnsi="Adobe Caslon Pro" w:cs="Arial"/>
          <w:bCs/>
        </w:rPr>
        <w:t xml:space="preserve">, </w:t>
      </w:r>
      <w:r w:rsidR="00816C59" w:rsidRPr="007E4047">
        <w:rPr>
          <w:rFonts w:ascii="Adobe Caslon Pro" w:hAnsi="Adobe Caslon Pro" w:cs="Arial"/>
          <w:bCs/>
        </w:rPr>
        <w:t xml:space="preserve">que </w:t>
      </w:r>
      <w:r w:rsidRPr="007E4047">
        <w:rPr>
          <w:rFonts w:ascii="Adobe Caslon Pro" w:hAnsi="Adobe Caslon Pro" w:cs="Arial"/>
          <w:bCs/>
        </w:rPr>
        <w:t>constituye el medio de comunicación entre las partes que formalizan los contratos, donde se registran los asuntos y eventos importantes que se presentan durante la ejecución de los trabajos.</w:t>
      </w:r>
    </w:p>
    <w:p w14:paraId="7874136D" w14:textId="77777777" w:rsidR="007644CB" w:rsidRPr="007E4047" w:rsidRDefault="007644CB" w:rsidP="00F8440F">
      <w:pPr>
        <w:spacing w:after="0" w:line="240" w:lineRule="atLeast"/>
        <w:jc w:val="both"/>
        <w:rPr>
          <w:rFonts w:ascii="Adobe Caslon Pro" w:hAnsi="Adobe Caslon Pro" w:cs="Arial"/>
          <w:bCs/>
        </w:rPr>
      </w:pPr>
    </w:p>
    <w:p w14:paraId="181A3922" w14:textId="77777777"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CÉDULA DE AVANCES Y DE PAGOS PROGRAMADOS.- </w:t>
      </w:r>
      <w:r w:rsidRPr="007E4047">
        <w:rPr>
          <w:rFonts w:ascii="Adobe Caslon Pro" w:hAnsi="Adobe Caslon Pro" w:cs="Arial"/>
          <w:bCs/>
          <w:lang w:val="es-ES_tradnl"/>
        </w:rPr>
        <w:t xml:space="preserve"> Es una tabla o matriz en la que el contratista muestra todas las actividades que le representan un costo.</w:t>
      </w:r>
    </w:p>
    <w:p w14:paraId="410E7CA2" w14:textId="77777777" w:rsidR="007644CB" w:rsidRPr="007E4047" w:rsidRDefault="007644CB" w:rsidP="00F8440F">
      <w:pPr>
        <w:spacing w:after="0" w:line="240" w:lineRule="atLeast"/>
        <w:jc w:val="both"/>
        <w:rPr>
          <w:rFonts w:ascii="Adobe Caslon Pro" w:hAnsi="Adobe Caslon Pro" w:cs="Arial"/>
          <w:bCs/>
        </w:rPr>
      </w:pPr>
    </w:p>
    <w:p w14:paraId="63D01DEE" w14:textId="77777777" w:rsidR="007D5FBD" w:rsidRPr="007E4047" w:rsidRDefault="00644035" w:rsidP="00F8440F">
      <w:pPr>
        <w:spacing w:after="0" w:line="240" w:lineRule="atLeast"/>
        <w:jc w:val="both"/>
        <w:rPr>
          <w:rFonts w:ascii="Adobe Caslon Pro" w:hAnsi="Adobe Caslon Pro" w:cs="Arial"/>
          <w:b/>
        </w:rPr>
      </w:pPr>
      <w:r w:rsidRPr="007E4047">
        <w:rPr>
          <w:rFonts w:ascii="Adobe Caslon Pro" w:hAnsi="Adobe Caslon Pro" w:cs="Arial"/>
          <w:b/>
        </w:rPr>
        <w:t>CONTRATISTA</w:t>
      </w:r>
      <w:r w:rsidRPr="007E4047">
        <w:rPr>
          <w:rFonts w:ascii="Adobe Caslon Pro" w:hAnsi="Adobe Caslon Pro" w:cs="Arial"/>
        </w:rPr>
        <w:t xml:space="preserve">.- </w:t>
      </w:r>
      <w:r w:rsidR="00F42F95" w:rsidRPr="007E4047">
        <w:rPr>
          <w:rFonts w:ascii="Adobe Caslon Pro" w:hAnsi="Adobe Caslon Pro" w:cs="Arial"/>
        </w:rPr>
        <w:t xml:space="preserve">Persona </w:t>
      </w:r>
      <w:r w:rsidR="00816C59" w:rsidRPr="007E4047">
        <w:rPr>
          <w:rFonts w:ascii="Adobe Caslon Pro" w:hAnsi="Adobe Caslon Pro" w:cs="Arial"/>
        </w:rPr>
        <w:t>que celebre contratos de obras públicas o de servicios relacionados con las mismas</w:t>
      </w:r>
      <w:r w:rsidR="001831DF" w:rsidRPr="007E4047">
        <w:rPr>
          <w:rFonts w:ascii="Adobe Caslon Pro" w:hAnsi="Adobe Caslon Pro" w:cs="Arial"/>
        </w:rPr>
        <w:t>.</w:t>
      </w:r>
      <w:r w:rsidR="00816C59" w:rsidRPr="007E4047">
        <w:rPr>
          <w:rFonts w:ascii="Adobe Caslon Pro" w:hAnsi="Adobe Caslon Pro" w:cs="Arial"/>
        </w:rPr>
        <w:t xml:space="preserve"> </w:t>
      </w:r>
    </w:p>
    <w:p w14:paraId="42190D73" w14:textId="77777777" w:rsidR="007644CB" w:rsidRPr="007E4047" w:rsidRDefault="00F42F95" w:rsidP="00F8440F">
      <w:pPr>
        <w:spacing w:after="0" w:line="240" w:lineRule="atLeast"/>
        <w:jc w:val="both"/>
        <w:rPr>
          <w:rFonts w:ascii="Adobe Caslon Pro" w:hAnsi="Adobe Caslon Pro" w:cs="Arial"/>
        </w:rPr>
      </w:pPr>
      <w:r w:rsidRPr="007E4047">
        <w:rPr>
          <w:rFonts w:ascii="Adobe Caslon Pro" w:hAnsi="Adobe Caslon Pro" w:cs="Arial"/>
          <w:b/>
        </w:rPr>
        <w:t xml:space="preserve"> </w:t>
      </w:r>
    </w:p>
    <w:p w14:paraId="5625D463" w14:textId="77777777" w:rsidR="00570F85" w:rsidRDefault="00A23F02" w:rsidP="00F8440F">
      <w:pPr>
        <w:autoSpaceDE w:val="0"/>
        <w:autoSpaceDN w:val="0"/>
        <w:adjustRightInd w:val="0"/>
        <w:spacing w:after="0"/>
        <w:jc w:val="both"/>
        <w:rPr>
          <w:rFonts w:ascii="Adobe Caslon Pro" w:hAnsi="Adobe Caslon Pro" w:cs="Arial"/>
          <w:bCs/>
        </w:rPr>
      </w:pPr>
      <w:r w:rsidRPr="007E4047">
        <w:rPr>
          <w:rFonts w:ascii="Adobe Caslon Pro" w:hAnsi="Adobe Caslon Pro" w:cs="Arial"/>
          <w:b/>
        </w:rPr>
        <w:t xml:space="preserve">CONTRATO Y/O </w:t>
      </w:r>
      <w:r w:rsidR="00644035" w:rsidRPr="007E4047">
        <w:rPr>
          <w:rFonts w:ascii="Adobe Caslon Pro" w:hAnsi="Adobe Caslon Pro" w:cs="Arial"/>
          <w:b/>
        </w:rPr>
        <w:t>CONTRATO</w:t>
      </w:r>
      <w:r w:rsidR="00F42F95" w:rsidRPr="007E4047">
        <w:rPr>
          <w:rFonts w:ascii="Adobe Caslon Pro" w:hAnsi="Adobe Caslon Pro" w:cs="Arial"/>
          <w:b/>
        </w:rPr>
        <w:t xml:space="preserve"> A PRECIO ALZADO</w:t>
      </w:r>
      <w:r w:rsidR="00644035" w:rsidRPr="007E4047">
        <w:rPr>
          <w:rFonts w:ascii="Adobe Caslon Pro" w:hAnsi="Adobe Caslon Pro" w:cs="Arial"/>
        </w:rPr>
        <w:t xml:space="preserve">.- </w:t>
      </w:r>
      <w:r w:rsidR="00B07FC3" w:rsidRPr="007E4047">
        <w:rPr>
          <w:rFonts w:ascii="Adobe Caslon Pro" w:hAnsi="Adobe Caslon Pro" w:cs="Arial"/>
          <w:bCs/>
        </w:rPr>
        <w:t>Aqué</w:t>
      </w:r>
      <w:r w:rsidR="00570F85" w:rsidRPr="007E4047">
        <w:rPr>
          <w:rFonts w:ascii="Adobe Caslon Pro" w:hAnsi="Adobe Caslon Pro" w:cs="Arial"/>
          <w:bCs/>
        </w:rPr>
        <w:t xml:space="preserve">l en donde el importe de la remuneración o pago total fijo que deba cubrirse al </w:t>
      </w:r>
      <w:r w:rsidR="00570F85" w:rsidRPr="007E4047">
        <w:rPr>
          <w:rFonts w:ascii="Adobe Caslon Pro" w:hAnsi="Adobe Caslon Pro" w:cs="Arial"/>
          <w:b/>
          <w:bCs/>
        </w:rPr>
        <w:t>CONTRATISTA</w:t>
      </w:r>
      <w:r w:rsidR="00570F85" w:rsidRPr="007E4047">
        <w:rPr>
          <w:rFonts w:ascii="Adobe Caslon Pro" w:hAnsi="Adobe Caslon Pro" w:cs="Arial"/>
          <w:bCs/>
        </w:rPr>
        <w:t xml:space="preserve">, será por los trabajos totalmente terminados y ejecutados en el plazo establecido. </w:t>
      </w:r>
    </w:p>
    <w:p w14:paraId="0451AB1E" w14:textId="77777777" w:rsidR="00644035" w:rsidRPr="007E4047" w:rsidRDefault="00644035" w:rsidP="00F8440F">
      <w:pPr>
        <w:spacing w:after="0" w:line="240" w:lineRule="atLeast"/>
        <w:jc w:val="both"/>
        <w:rPr>
          <w:rFonts w:ascii="Adobe Caslon Pro" w:hAnsi="Adobe Caslon Pro" w:cs="Arial"/>
        </w:rPr>
      </w:pPr>
    </w:p>
    <w:p w14:paraId="4C1E4682"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CONVOCANTE.- </w:t>
      </w:r>
      <w:r w:rsidR="00570F85" w:rsidRPr="007E4047">
        <w:rPr>
          <w:rFonts w:ascii="Adobe Caslon Pro" w:eastAsia="Times New Roman" w:hAnsi="Adobe Caslon Pro" w:cs="Arial"/>
          <w:lang w:eastAsia="es-ES"/>
        </w:rPr>
        <w:t>Secretaría de Comunicaciones y Transportes a través de la Dirección General de Transporte Ferroviario y Multimodal.</w:t>
      </w:r>
    </w:p>
    <w:p w14:paraId="4083D44D" w14:textId="77777777" w:rsidR="00570F85" w:rsidRPr="007E4047" w:rsidRDefault="00570F85" w:rsidP="00F8440F">
      <w:pPr>
        <w:spacing w:after="0" w:line="240" w:lineRule="atLeast"/>
        <w:jc w:val="both"/>
        <w:rPr>
          <w:rFonts w:ascii="Adobe Caslon Pro" w:eastAsia="Times New Roman" w:hAnsi="Adobe Caslon Pro" w:cs="Arial"/>
          <w:b/>
          <w:lang w:eastAsia="es-ES"/>
        </w:rPr>
      </w:pPr>
    </w:p>
    <w:p w14:paraId="1C74571B" w14:textId="77777777" w:rsidR="00644035" w:rsidRPr="007E4047" w:rsidRDefault="00570F8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COMPRANET</w:t>
      </w:r>
      <w:r w:rsidR="00644035" w:rsidRPr="007E4047">
        <w:rPr>
          <w:rFonts w:ascii="Adobe Caslon Pro" w:eastAsia="Times New Roman" w:hAnsi="Adobe Caslon Pro" w:cs="Arial"/>
          <w:b/>
          <w:lang w:eastAsia="es-ES"/>
        </w:rPr>
        <w:t xml:space="preserve">.- </w:t>
      </w:r>
      <w:r w:rsidR="00644035" w:rsidRPr="007E4047">
        <w:rPr>
          <w:rFonts w:ascii="Adobe Caslon Pro" w:eastAsia="Times New Roman" w:hAnsi="Adobe Caslon Pro" w:cs="Arial"/>
          <w:lang w:eastAsia="es-ES"/>
        </w:rPr>
        <w:t>Sistema electrónico de contrataciones gubernamentales de la Secretaría de la Función Pública.</w:t>
      </w:r>
    </w:p>
    <w:p w14:paraId="363E6513" w14:textId="77777777" w:rsidR="00570F85" w:rsidRPr="007E4047" w:rsidRDefault="00570F85" w:rsidP="00F8440F">
      <w:pPr>
        <w:spacing w:after="0" w:line="240" w:lineRule="atLeast"/>
        <w:jc w:val="both"/>
        <w:rPr>
          <w:rFonts w:ascii="Adobe Caslon Pro" w:eastAsia="Times New Roman" w:hAnsi="Adobe Caslon Pro" w:cs="Arial"/>
          <w:lang w:eastAsia="es-ES"/>
        </w:rPr>
      </w:pPr>
    </w:p>
    <w:p w14:paraId="12B86192" w14:textId="77777777" w:rsidR="00644035" w:rsidRPr="007E4047" w:rsidRDefault="00644035" w:rsidP="00F8440F">
      <w:pPr>
        <w:autoSpaceDE w:val="0"/>
        <w:autoSpaceDN w:val="0"/>
        <w:adjustRightInd w:val="0"/>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w:t>
      </w:r>
      <w:r w:rsidR="00570F85" w:rsidRPr="007E4047">
        <w:rPr>
          <w:rFonts w:ascii="Adobe Caslon Pro" w:eastAsia="Times New Roman" w:hAnsi="Adobe Caslon Pro" w:cs="Arial"/>
          <w:lang w:eastAsia="es-ES"/>
        </w:rPr>
        <w:t>Secretaría de Comunicaciones y Transportes.</w:t>
      </w:r>
      <w:r w:rsidRPr="007E4047">
        <w:rPr>
          <w:rFonts w:ascii="Adobe Caslon Pro" w:hAnsi="Adobe Caslon Pro" w:cs="Arial"/>
        </w:rPr>
        <w:t xml:space="preserve"> </w:t>
      </w:r>
    </w:p>
    <w:p w14:paraId="4683E572" w14:textId="77777777" w:rsidR="00570F85" w:rsidRPr="007E4047" w:rsidRDefault="00570F85" w:rsidP="00F8440F">
      <w:pPr>
        <w:spacing w:after="0" w:line="240" w:lineRule="atLeast"/>
        <w:jc w:val="both"/>
        <w:rPr>
          <w:rFonts w:ascii="Adobe Caslon Pro" w:hAnsi="Adobe Caslon Pro" w:cs="Arial"/>
          <w:b/>
        </w:rPr>
      </w:pPr>
    </w:p>
    <w:p w14:paraId="7FA8886D" w14:textId="5248536C" w:rsidR="007A082B" w:rsidRPr="007E4047" w:rsidRDefault="007A082B" w:rsidP="00F8440F">
      <w:pPr>
        <w:spacing w:after="0" w:line="240" w:lineRule="atLeast"/>
        <w:jc w:val="both"/>
        <w:rPr>
          <w:rFonts w:ascii="Adobe Caslon Pro" w:hAnsi="Adobe Caslon Pro" w:cs="Arial"/>
        </w:rPr>
      </w:pPr>
    </w:p>
    <w:p w14:paraId="7F86C91C" w14:textId="77777777" w:rsidR="00644035"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t>ESTIMACIÓN</w:t>
      </w:r>
      <w:r w:rsidRPr="007E4047">
        <w:rPr>
          <w:rFonts w:ascii="Adobe Caslon Pro" w:hAnsi="Adobe Caslon Pro" w:cs="Arial"/>
          <w:bCs/>
        </w:rPr>
        <w:t>.- La valuación de los trabajos ejecutados, en cada actividad de obra o servicio conforme a la cédula de avance y al periodo de avance del programa de ejecución en contratos celebrados sobre la base de precio alzado.</w:t>
      </w:r>
    </w:p>
    <w:p w14:paraId="70DE3FC3" w14:textId="77777777" w:rsidR="00CB5D0A" w:rsidRPr="007E4047" w:rsidRDefault="00CB5D0A" w:rsidP="00F8440F">
      <w:pPr>
        <w:spacing w:after="0" w:line="240" w:lineRule="atLeast"/>
        <w:jc w:val="both"/>
        <w:rPr>
          <w:rFonts w:ascii="Adobe Caslon Pro" w:hAnsi="Adobe Caslon Pro" w:cs="Arial"/>
          <w:bCs/>
        </w:rPr>
      </w:pPr>
    </w:p>
    <w:p w14:paraId="19412124" w14:textId="4AB4C01D" w:rsidR="00644035" w:rsidRPr="007E4047" w:rsidRDefault="000E5AF3" w:rsidP="00F8440F">
      <w:pPr>
        <w:spacing w:after="0" w:line="240" w:lineRule="atLeast"/>
        <w:jc w:val="both"/>
        <w:rPr>
          <w:rFonts w:ascii="Adobe Caslon Pro" w:hAnsi="Adobe Caslon Pro" w:cs="Arial"/>
          <w:bCs/>
        </w:rPr>
      </w:pPr>
      <w:r w:rsidRPr="007E4047">
        <w:rPr>
          <w:rFonts w:ascii="Adobe Caslon Pro" w:hAnsi="Adobe Caslon Pro" w:cs="Arial"/>
          <w:bCs/>
        </w:rPr>
        <w:t>Asi</w:t>
      </w:r>
      <w:r w:rsidR="00644035" w:rsidRPr="007E4047">
        <w:rPr>
          <w:rFonts w:ascii="Adobe Caslon Pro" w:hAnsi="Adobe Caslon Pro" w:cs="Arial"/>
          <w:bCs/>
        </w:rPr>
        <w:t>mismo, es el documento en el que se consignan las valuaciones mencionadas para el efecto de su pago</w:t>
      </w:r>
      <w:r w:rsidR="004F1220">
        <w:rPr>
          <w:rFonts w:ascii="Adobe Caslon Pro" w:hAnsi="Adobe Caslon Pro" w:cs="Arial"/>
          <w:bCs/>
        </w:rPr>
        <w:t>.</w:t>
      </w:r>
    </w:p>
    <w:p w14:paraId="72A11AF2" w14:textId="77777777" w:rsidR="00CB5D0A" w:rsidRPr="007E4047" w:rsidRDefault="00CB5D0A" w:rsidP="00F8440F">
      <w:pPr>
        <w:spacing w:after="0" w:line="240" w:lineRule="atLeast"/>
        <w:jc w:val="both"/>
        <w:rPr>
          <w:rFonts w:ascii="Adobe Caslon Pro" w:hAnsi="Adobe Caslon Pro" w:cs="Arial"/>
          <w:bCs/>
        </w:rPr>
      </w:pPr>
    </w:p>
    <w:p w14:paraId="2993B0F3"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EVALUACIÓN DE LAS PROPUESTAS</w:t>
      </w:r>
      <w:r w:rsidRPr="007E4047">
        <w:rPr>
          <w:rFonts w:ascii="Adobe Caslon Pro" w:hAnsi="Adobe Caslon Pro" w:cs="Arial"/>
        </w:rPr>
        <w:t>.- Condiciones para calificar las proposiciones presentadas por los licitantes las cuales servirán de base para determinar la proposición solvente que resulte más conveniente para el Estado.</w:t>
      </w:r>
    </w:p>
    <w:p w14:paraId="21F817A5" w14:textId="77777777" w:rsidR="00CB5D0A" w:rsidRPr="007E4047" w:rsidRDefault="00CB5D0A" w:rsidP="00F8440F">
      <w:pPr>
        <w:spacing w:after="0" w:line="240" w:lineRule="atLeast"/>
        <w:jc w:val="both"/>
        <w:rPr>
          <w:rFonts w:ascii="Adobe Caslon Pro" w:hAnsi="Adobe Caslon Pro" w:cs="Arial"/>
        </w:rPr>
      </w:pPr>
    </w:p>
    <w:p w14:paraId="45AFE5B7"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GARANTÍA DE CUMPLIMIENTO</w:t>
      </w:r>
      <w:r w:rsidRPr="007E4047">
        <w:rPr>
          <w:rFonts w:ascii="Adobe Caslon Pro" w:hAnsi="Adobe Caslon Pro" w:cs="Arial"/>
        </w:rPr>
        <w:t xml:space="preserve">.- Documento legal mediante el cual el </w:t>
      </w:r>
      <w:r w:rsidR="00695B0A" w:rsidRPr="007E4047">
        <w:rPr>
          <w:rFonts w:ascii="Adobe Caslon Pro" w:hAnsi="Adobe Caslon Pro" w:cs="Arial"/>
          <w:b/>
        </w:rPr>
        <w:t>CONTRATISTA</w:t>
      </w:r>
      <w:r w:rsidRPr="007E4047">
        <w:rPr>
          <w:rFonts w:ascii="Adobe Caslon Pro" w:hAnsi="Adobe Caslon Pro" w:cs="Arial"/>
        </w:rPr>
        <w:t xml:space="preserve"> respalda el compromiso de cumplir con una obligación contraída en un contrato o convenio. Tiene como propósito proteger los recursos que la </w:t>
      </w:r>
      <w:r w:rsidR="00DC77D9" w:rsidRPr="007E4047">
        <w:rPr>
          <w:rFonts w:ascii="Adobe Caslon Pro" w:hAnsi="Adobe Caslon Pro" w:cs="Arial"/>
          <w:b/>
        </w:rPr>
        <w:t xml:space="preserve">DEPENDENCIA </w:t>
      </w:r>
      <w:r w:rsidRPr="007E4047">
        <w:rPr>
          <w:rFonts w:ascii="Adobe Caslon Pro" w:hAnsi="Adobe Caslon Pro" w:cs="Arial"/>
        </w:rPr>
        <w:t>compromete al formalizar un contrato.</w:t>
      </w:r>
    </w:p>
    <w:p w14:paraId="080C6FFB" w14:textId="77777777" w:rsidR="00CB5D0A" w:rsidRPr="007E4047" w:rsidRDefault="00CB5D0A" w:rsidP="00F8440F">
      <w:pPr>
        <w:spacing w:after="0" w:line="240" w:lineRule="atLeast"/>
        <w:jc w:val="both"/>
        <w:rPr>
          <w:rFonts w:ascii="Adobe Caslon Pro" w:hAnsi="Adobe Caslon Pro" w:cs="Arial"/>
        </w:rPr>
      </w:pPr>
    </w:p>
    <w:p w14:paraId="6030A322" w14:textId="77777777" w:rsidR="00CB5D0A" w:rsidRPr="007E4047" w:rsidRDefault="00D253D6" w:rsidP="00F8440F">
      <w:pPr>
        <w:spacing w:after="0" w:line="240" w:lineRule="atLeast"/>
        <w:jc w:val="both"/>
        <w:rPr>
          <w:rFonts w:ascii="Adobe Caslon Pro" w:hAnsi="Adobe Caslon Pro" w:cs="Arial"/>
        </w:rPr>
      </w:pPr>
      <w:r w:rsidRPr="007E4047">
        <w:rPr>
          <w:rFonts w:ascii="Adobe Caslon Pro" w:hAnsi="Adobe Caslon Pro" w:cs="Arial"/>
          <w:b/>
        </w:rPr>
        <w:t xml:space="preserve">INVITACIÓN Y/O </w:t>
      </w:r>
      <w:r w:rsidR="00CB5D0A" w:rsidRPr="007E4047">
        <w:rPr>
          <w:rFonts w:ascii="Adobe Caslon Pro" w:hAnsi="Adobe Caslon Pro" w:cs="Arial"/>
          <w:b/>
        </w:rPr>
        <w:t xml:space="preserve">INVITACIÓN </w:t>
      </w:r>
      <w:r w:rsidR="00727CD4" w:rsidRPr="007E4047">
        <w:rPr>
          <w:rFonts w:ascii="Adobe Caslon Pro" w:hAnsi="Adobe Caslon Pro" w:cs="Arial"/>
          <w:b/>
        </w:rPr>
        <w:t xml:space="preserve">NACIONAL </w:t>
      </w:r>
      <w:r w:rsidR="00CB5D0A" w:rsidRPr="007E4047">
        <w:rPr>
          <w:rFonts w:ascii="Adobe Caslon Pro" w:hAnsi="Adobe Caslon Pro" w:cs="Arial"/>
          <w:b/>
        </w:rPr>
        <w:t>A CUANDO MENOS TRES PERSONAS</w:t>
      </w:r>
      <w:r w:rsidR="00CB5D0A" w:rsidRPr="007E4047">
        <w:rPr>
          <w:rFonts w:ascii="Adobe Caslon Pro" w:hAnsi="Adobe Caslon Pro" w:cs="Arial"/>
        </w:rPr>
        <w:t>.-</w:t>
      </w:r>
      <w:r w:rsidR="00AC2C8E" w:rsidRPr="007E4047">
        <w:rPr>
          <w:rFonts w:ascii="Adobe Caslon Pro" w:hAnsi="Adobe Caslon Pro" w:cs="Arial"/>
        </w:rPr>
        <w:t xml:space="preserve"> </w:t>
      </w:r>
      <w:r w:rsidR="00CB5D0A" w:rsidRPr="007E4047">
        <w:rPr>
          <w:rFonts w:ascii="Adobe Caslon Pro" w:hAnsi="Adobe Caslon Pro" w:cs="Arial"/>
        </w:rPr>
        <w:t xml:space="preserve">Es el proceso formal de contratación que ordena la Ley de Obras Públicas y Servicios Relacionados con las Mismas, en </w:t>
      </w:r>
      <w:r w:rsidR="00596C6E" w:rsidRPr="007E4047">
        <w:rPr>
          <w:rFonts w:ascii="Adobe Caslon Pro" w:hAnsi="Adobe Caslon Pro" w:cs="Arial"/>
        </w:rPr>
        <w:t xml:space="preserve">el </w:t>
      </w:r>
      <w:r w:rsidR="00CB5D0A" w:rsidRPr="007E4047">
        <w:rPr>
          <w:rFonts w:ascii="Adobe Caslon Pro" w:hAnsi="Adobe Caslon Pro" w:cs="Arial"/>
        </w:rPr>
        <w:t xml:space="preserve">cual se solicitan, reciben, revisan y evalúan las proposiciones para la contratación de servicios. </w:t>
      </w:r>
    </w:p>
    <w:p w14:paraId="44EF3CF9" w14:textId="77777777" w:rsidR="00CB5D0A" w:rsidRPr="007E4047" w:rsidRDefault="00CB5D0A" w:rsidP="00F8440F">
      <w:pPr>
        <w:spacing w:after="0" w:line="240" w:lineRule="atLeast"/>
        <w:jc w:val="both"/>
        <w:rPr>
          <w:rFonts w:ascii="Adobe Caslon Pro" w:hAnsi="Adobe Caslon Pro" w:cs="Arial"/>
        </w:rPr>
      </w:pPr>
    </w:p>
    <w:p w14:paraId="2902EC55"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LEY Y/O LOPS</w:t>
      </w:r>
      <w:r w:rsidR="00905E74" w:rsidRPr="007E4047">
        <w:rPr>
          <w:rFonts w:ascii="Adobe Caslon Pro" w:hAnsi="Adobe Caslon Pro" w:cs="Arial"/>
          <w:b/>
        </w:rPr>
        <w:t>RM</w:t>
      </w:r>
      <w:r w:rsidRPr="007E4047">
        <w:rPr>
          <w:rFonts w:ascii="Adobe Caslon Pro" w:hAnsi="Adobe Caslon Pro" w:cs="Arial"/>
        </w:rPr>
        <w:t>.- Ley de Obras Públicas y Servicios Relacionados con las Mismas vigente.</w:t>
      </w:r>
    </w:p>
    <w:p w14:paraId="7031447B" w14:textId="77777777" w:rsidR="00CB5D0A" w:rsidRPr="007E4047" w:rsidRDefault="00CB5D0A" w:rsidP="00F8440F">
      <w:pPr>
        <w:spacing w:after="0" w:line="240" w:lineRule="atLeast"/>
        <w:jc w:val="both"/>
        <w:rPr>
          <w:rFonts w:ascii="Adobe Caslon Pro" w:hAnsi="Adobe Caslon Pro" w:cs="Arial"/>
        </w:rPr>
      </w:pPr>
    </w:p>
    <w:p w14:paraId="4DA5C01E" w14:textId="77777777" w:rsidR="00FA4793" w:rsidRPr="007E4047" w:rsidRDefault="00FA4793" w:rsidP="00F8440F">
      <w:pPr>
        <w:spacing w:after="0" w:line="240" w:lineRule="atLeast"/>
        <w:jc w:val="both"/>
        <w:rPr>
          <w:rFonts w:ascii="Adobe Caslon Pro" w:hAnsi="Adobe Caslon Pro" w:cs="Arial"/>
        </w:rPr>
      </w:pPr>
    </w:p>
    <w:p w14:paraId="6AC812AA"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LICITANTE O LICITANTES</w:t>
      </w:r>
      <w:r w:rsidRPr="007E4047">
        <w:rPr>
          <w:rFonts w:ascii="Adobe Caslon Pro" w:hAnsi="Adobe Caslon Pro" w:cs="Arial"/>
        </w:rPr>
        <w:t xml:space="preserve">.- La o las personas físicas o morales que participan en cualquier procedimiento de contratación de Obras Públicas y/o Servicios Relacionados con las Mismas ya sea por Licitación Pública, o bien de Invitación </w:t>
      </w:r>
      <w:r w:rsidR="00FF014C" w:rsidRPr="007E4047">
        <w:rPr>
          <w:rFonts w:ascii="Adobe Caslon Pro" w:hAnsi="Adobe Caslon Pro" w:cs="Arial"/>
        </w:rPr>
        <w:t xml:space="preserve">Nacional </w:t>
      </w:r>
      <w:r w:rsidRPr="007E4047">
        <w:rPr>
          <w:rFonts w:ascii="Adobe Caslon Pro" w:hAnsi="Adobe Caslon Pro" w:cs="Arial"/>
        </w:rPr>
        <w:t>a Cuando Menos Tres Personas.</w:t>
      </w:r>
    </w:p>
    <w:p w14:paraId="188106CF" w14:textId="77777777" w:rsidR="00D253D6" w:rsidRDefault="00D253D6" w:rsidP="00F8440F">
      <w:pPr>
        <w:spacing w:after="0" w:line="240" w:lineRule="atLeast"/>
        <w:jc w:val="both"/>
        <w:rPr>
          <w:rFonts w:ascii="Adobe Caslon Pro" w:hAnsi="Adobe Caslon Pro" w:cs="Arial"/>
        </w:rPr>
      </w:pPr>
    </w:p>
    <w:p w14:paraId="35938710" w14:textId="7C647577" w:rsidR="004F1220" w:rsidRPr="007E4047" w:rsidRDefault="004F1220" w:rsidP="004F1220">
      <w:pPr>
        <w:spacing w:after="0" w:line="240" w:lineRule="atLeast"/>
        <w:jc w:val="both"/>
        <w:rPr>
          <w:rFonts w:ascii="Adobe Caslon Pro" w:hAnsi="Adobe Caslon Pro" w:cs="Arial"/>
          <w:lang w:eastAsia="es-ES"/>
        </w:rPr>
      </w:pPr>
      <w:r w:rsidRPr="00A7429E">
        <w:rPr>
          <w:rFonts w:ascii="Adobe Caslon Pro" w:hAnsi="Adobe Caslon Pro" w:cs="Arial"/>
          <w:b/>
          <w:lang w:eastAsia="es-ES"/>
        </w:rPr>
        <w:lastRenderedPageBreak/>
        <w:t>MIPYMES</w:t>
      </w:r>
      <w:r w:rsidRPr="00A7429E">
        <w:rPr>
          <w:rFonts w:ascii="Adobe Caslon Pro" w:hAnsi="Adobe Caslon Pro" w:cs="Arial"/>
          <w:lang w:eastAsia="es-ES"/>
        </w:rPr>
        <w:t xml:space="preserve">.- Las Micro, Pequeñas y Medianas Empresas de nacionalidad mexicana a que hace referencia la Ley para el Desarrollo de la Competitividad de la Micro, Pequeña y Mediana Empresa. </w:t>
      </w:r>
    </w:p>
    <w:p w14:paraId="56F2A43C" w14:textId="77777777" w:rsidR="004F1220" w:rsidRPr="007E4047" w:rsidRDefault="004F1220" w:rsidP="00F8440F">
      <w:pPr>
        <w:spacing w:after="0" w:line="240" w:lineRule="atLeast"/>
        <w:jc w:val="both"/>
        <w:rPr>
          <w:rFonts w:ascii="Adobe Caslon Pro" w:hAnsi="Adobe Caslon Pro" w:cs="Arial"/>
        </w:rPr>
      </w:pPr>
    </w:p>
    <w:p w14:paraId="28EF0134"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NORMATIVIDAD</w:t>
      </w:r>
      <w:r w:rsidRPr="007E4047">
        <w:rPr>
          <w:rFonts w:ascii="Adobe Caslon Pro" w:hAnsi="Adobe Caslon Pro" w:cs="Arial"/>
        </w:rPr>
        <w:t xml:space="preserve">.- Conjunto de disposiciones </w:t>
      </w:r>
      <w:r w:rsidR="002039C6" w:rsidRPr="007E4047">
        <w:rPr>
          <w:rFonts w:ascii="Adobe Caslon Pro" w:hAnsi="Adobe Caslon Pro" w:cs="Arial"/>
        </w:rPr>
        <w:t>legales vigentes en materia de Obras Públicas y Servicios Relacionados con las Mismas.</w:t>
      </w:r>
    </w:p>
    <w:p w14:paraId="740DDEBC" w14:textId="77777777" w:rsidR="00D253D6" w:rsidRPr="007E4047" w:rsidRDefault="00D253D6" w:rsidP="00F8440F">
      <w:pPr>
        <w:spacing w:after="0" w:line="240" w:lineRule="atLeast"/>
        <w:jc w:val="both"/>
        <w:rPr>
          <w:rFonts w:ascii="Adobe Caslon Pro" w:hAnsi="Adobe Caslon Pro" w:cs="Arial"/>
        </w:rPr>
      </w:pPr>
    </w:p>
    <w:p w14:paraId="5326D100"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PROGRAMA DE TRABAJO</w:t>
      </w:r>
      <w:r w:rsidRPr="007E4047">
        <w:rPr>
          <w:rFonts w:ascii="Adobe Caslon Pro" w:hAnsi="Adobe Caslon Pro" w:cs="Arial"/>
        </w:rPr>
        <w:t xml:space="preserve">.- Relación ordenada y cronológica de los trabajos solicitados por la </w:t>
      </w:r>
      <w:r w:rsidR="00D253D6" w:rsidRPr="007E4047">
        <w:rPr>
          <w:rFonts w:ascii="Adobe Caslon Pro" w:hAnsi="Adobe Caslon Pro" w:cs="Arial"/>
          <w:b/>
        </w:rPr>
        <w:t xml:space="preserve">CONVOCANTE </w:t>
      </w:r>
      <w:r w:rsidRPr="007E4047">
        <w:rPr>
          <w:rFonts w:ascii="Adobe Caslon Pro" w:hAnsi="Adobe Caslon Pro" w:cs="Arial"/>
        </w:rPr>
        <w:t xml:space="preserve">a desarrollar por el </w:t>
      </w:r>
      <w:r w:rsidR="00D253D6" w:rsidRPr="007E4047">
        <w:rPr>
          <w:rFonts w:ascii="Adobe Caslon Pro" w:hAnsi="Adobe Caslon Pro" w:cs="Arial"/>
          <w:b/>
        </w:rPr>
        <w:t>LICITANTE</w:t>
      </w:r>
      <w:r w:rsidRPr="007E4047">
        <w:rPr>
          <w:rFonts w:ascii="Adobe Caslon Pro" w:hAnsi="Adobe Caslon Pro" w:cs="Arial"/>
        </w:rPr>
        <w:t xml:space="preserve"> para entregar dentro del periodo de ejecución autorizado y con la secuencia requerida los mismos.</w:t>
      </w:r>
    </w:p>
    <w:p w14:paraId="132CCCD6" w14:textId="77777777" w:rsidR="00D253D6" w:rsidRPr="007E4047" w:rsidRDefault="00D253D6" w:rsidP="00F8440F">
      <w:pPr>
        <w:spacing w:after="0" w:line="240" w:lineRule="atLeast"/>
        <w:jc w:val="both"/>
        <w:rPr>
          <w:rFonts w:ascii="Adobe Caslon Pro" w:hAnsi="Adobe Caslon Pro" w:cs="Arial"/>
        </w:rPr>
      </w:pPr>
    </w:p>
    <w:p w14:paraId="38BAED6F"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PROPOSICIÓN</w:t>
      </w:r>
      <w:r w:rsidRPr="007E4047">
        <w:rPr>
          <w:rFonts w:ascii="Adobe Caslon Pro" w:hAnsi="Adobe Caslon Pro" w:cs="Arial"/>
        </w:rPr>
        <w:t xml:space="preserve">.- Propuestas que contienen los documentos legales, técnicos y económicos, solicitados en las bases de </w:t>
      </w:r>
      <w:r w:rsidR="00D253D6" w:rsidRPr="007E4047">
        <w:rPr>
          <w:rFonts w:ascii="Adobe Caslon Pro" w:hAnsi="Adobe Caslon Pro" w:cs="Arial"/>
          <w:b/>
        </w:rPr>
        <w:t>INVITACIÓN</w:t>
      </w:r>
      <w:r w:rsidRPr="007E4047">
        <w:rPr>
          <w:rFonts w:ascii="Adobe Caslon Pro" w:hAnsi="Adobe Caslon Pro" w:cs="Arial"/>
        </w:rPr>
        <w:t xml:space="preserve"> que presenta el </w:t>
      </w:r>
      <w:r w:rsidR="00D253D6" w:rsidRPr="007E4047">
        <w:rPr>
          <w:rFonts w:ascii="Adobe Caslon Pro" w:hAnsi="Adobe Caslon Pro" w:cs="Arial"/>
          <w:b/>
        </w:rPr>
        <w:t>LICITANTE</w:t>
      </w:r>
      <w:r w:rsidRPr="007E4047">
        <w:rPr>
          <w:rFonts w:ascii="Adobe Caslon Pro" w:hAnsi="Adobe Caslon Pro" w:cs="Arial"/>
        </w:rPr>
        <w:t xml:space="preserve"> en un sobre cerrado.</w:t>
      </w:r>
    </w:p>
    <w:p w14:paraId="76337DEF" w14:textId="77777777" w:rsidR="00D253D6" w:rsidRPr="007E4047" w:rsidRDefault="00D253D6" w:rsidP="00F8440F">
      <w:pPr>
        <w:spacing w:after="0" w:line="240" w:lineRule="atLeast"/>
        <w:jc w:val="both"/>
        <w:rPr>
          <w:rFonts w:ascii="Adobe Caslon Pro" w:hAnsi="Adobe Caslon Pro" w:cs="Arial"/>
        </w:rPr>
      </w:pPr>
    </w:p>
    <w:p w14:paraId="30732606"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PROPOSICIÓN SOLVENTE ECONÓMICAMENTE MÁS CONVENIENTE PARA EL ESTADO</w:t>
      </w:r>
      <w:r w:rsidRPr="007E4047">
        <w:rPr>
          <w:rFonts w:ascii="Adobe Caslon Pro" w:hAnsi="Adobe Caslon Pro" w:cs="Arial"/>
        </w:rPr>
        <w:t>.- Es la que presenta las mejores condiciones legales, técnicas y económicas para el Estado, las cuales garantizan satisfactoriamente el cumplimiento de todos los requisitos requeridos por la Convocante.</w:t>
      </w:r>
    </w:p>
    <w:p w14:paraId="4C8672BF" w14:textId="77777777" w:rsidR="00A23F02" w:rsidRPr="007E4047" w:rsidRDefault="00A23F02" w:rsidP="00F8440F">
      <w:pPr>
        <w:spacing w:after="0" w:line="240" w:lineRule="atLeast"/>
        <w:jc w:val="both"/>
        <w:rPr>
          <w:rFonts w:ascii="Adobe Caslon Pro" w:hAnsi="Adobe Caslon Pro" w:cs="Arial"/>
        </w:rPr>
      </w:pPr>
    </w:p>
    <w:p w14:paraId="5CECD690" w14:textId="77777777"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RED DE ACTIVIDADES.- </w:t>
      </w:r>
      <w:r w:rsidRPr="007E4047">
        <w:rPr>
          <w:rFonts w:ascii="Adobe Caslon Pro" w:hAnsi="Adobe Caslon Pro" w:cs="Arial"/>
          <w:bCs/>
          <w:lang w:val="es-ES_tradnl"/>
        </w:rPr>
        <w:t xml:space="preserve">Es la representación gráfica del proceso </w:t>
      </w:r>
      <w:r w:rsidR="00511426" w:rsidRPr="007E4047">
        <w:rPr>
          <w:rFonts w:ascii="Adobe Caslon Pro" w:hAnsi="Adobe Caslon Pro" w:cs="Arial"/>
          <w:bCs/>
          <w:lang w:val="es-ES_tradnl"/>
        </w:rPr>
        <w:t>del servicio</w:t>
      </w:r>
      <w:r w:rsidRPr="007E4047">
        <w:rPr>
          <w:rFonts w:ascii="Adobe Caslon Pro" w:hAnsi="Adobe Caslon Pro" w:cs="Arial"/>
          <w:bCs/>
          <w:lang w:val="es-ES_tradnl"/>
        </w:rPr>
        <w:t xml:space="preserve"> que seguirá el </w:t>
      </w:r>
      <w:r w:rsidR="00A23F02" w:rsidRPr="007E4047">
        <w:rPr>
          <w:rFonts w:ascii="Adobe Caslon Pro" w:hAnsi="Adobe Caslon Pro" w:cs="Arial"/>
          <w:b/>
          <w:bCs/>
          <w:lang w:val="es-ES_tradnl"/>
        </w:rPr>
        <w:t>CONTRATISTA</w:t>
      </w:r>
      <w:r w:rsidRPr="007E4047">
        <w:rPr>
          <w:rFonts w:ascii="Adobe Caslon Pro" w:hAnsi="Adobe Caslon Pro"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7E4047">
        <w:rPr>
          <w:rFonts w:ascii="Adobe Caslon Pro" w:hAnsi="Adobe Caslon Pro" w:cs="Arial"/>
          <w:bCs/>
          <w:lang w:val="es-ES_tradnl"/>
        </w:rPr>
        <w:t>.</w:t>
      </w:r>
    </w:p>
    <w:p w14:paraId="04F02F9A" w14:textId="77777777" w:rsidR="00A23F02" w:rsidRPr="007E4047" w:rsidRDefault="00A23F02" w:rsidP="00F8440F">
      <w:pPr>
        <w:spacing w:after="0" w:line="240" w:lineRule="atLeast"/>
        <w:jc w:val="both"/>
        <w:rPr>
          <w:rFonts w:ascii="Adobe Caslon Pro" w:hAnsi="Adobe Caslon Pro" w:cs="Arial"/>
          <w:bCs/>
        </w:rPr>
      </w:pPr>
    </w:p>
    <w:p w14:paraId="0D5EDFE5"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REGLAMENTO Y/O RLOPS</w:t>
      </w:r>
      <w:r w:rsidR="00905E74" w:rsidRPr="007E4047">
        <w:rPr>
          <w:rFonts w:ascii="Adobe Caslon Pro" w:hAnsi="Adobe Caslon Pro" w:cs="Arial"/>
          <w:b/>
        </w:rPr>
        <w:t>RM</w:t>
      </w:r>
      <w:r w:rsidRPr="007E4047">
        <w:rPr>
          <w:rFonts w:ascii="Adobe Caslon Pro" w:hAnsi="Adobe Caslon Pro" w:cs="Arial"/>
        </w:rPr>
        <w:t>.- Reglamento de la Ley de Obras Públicas y Servicios Relacionados con las Mismas vigente.</w:t>
      </w:r>
    </w:p>
    <w:p w14:paraId="0BC00978" w14:textId="77777777" w:rsidR="00A23F02" w:rsidRPr="007E4047" w:rsidRDefault="00A23F02" w:rsidP="00F8440F">
      <w:pPr>
        <w:spacing w:after="0" w:line="240" w:lineRule="atLeast"/>
        <w:jc w:val="both"/>
        <w:rPr>
          <w:rFonts w:ascii="Adobe Caslon Pro" w:hAnsi="Adobe Caslon Pro" w:cs="Arial"/>
        </w:rPr>
      </w:pPr>
    </w:p>
    <w:p w14:paraId="6137F9B0" w14:textId="77777777" w:rsidR="00A23F02" w:rsidRPr="007E4047" w:rsidRDefault="002039C6" w:rsidP="00F8440F">
      <w:pPr>
        <w:spacing w:after="0" w:line="240" w:lineRule="atLeast"/>
        <w:jc w:val="both"/>
        <w:rPr>
          <w:rFonts w:ascii="Adobe Caslon Pro" w:hAnsi="Adobe Caslon Pro" w:cs="Arial"/>
        </w:rPr>
      </w:pPr>
      <w:r w:rsidRPr="007E4047">
        <w:rPr>
          <w:rFonts w:ascii="Adobe Caslon Pro" w:hAnsi="Adobe Caslon Pro" w:cs="Arial"/>
          <w:b/>
        </w:rPr>
        <w:t>RESIDENTE</w:t>
      </w:r>
      <w:r w:rsidR="00644035" w:rsidRPr="007E4047">
        <w:rPr>
          <w:rFonts w:ascii="Adobe Caslon Pro" w:hAnsi="Adobe Caslon Pro" w:cs="Arial"/>
        </w:rPr>
        <w:t xml:space="preserve">.- Servidor público designado por la </w:t>
      </w:r>
      <w:r w:rsidR="00A23F02" w:rsidRPr="007E4047">
        <w:rPr>
          <w:rFonts w:ascii="Adobe Caslon Pro" w:hAnsi="Adobe Caslon Pro" w:cs="Arial"/>
          <w:b/>
        </w:rPr>
        <w:t>CONVOCANTE</w:t>
      </w:r>
      <w:r w:rsidR="00644035" w:rsidRPr="007E4047">
        <w:rPr>
          <w:rFonts w:ascii="Adobe Caslon Pro" w:hAnsi="Adobe Caslon Pro" w:cs="Arial"/>
        </w:rPr>
        <w:t xml:space="preserve">, quien fungirá como su representante ante el </w:t>
      </w:r>
      <w:r w:rsidR="00A23F02" w:rsidRPr="007E4047">
        <w:rPr>
          <w:rFonts w:ascii="Adobe Caslon Pro" w:hAnsi="Adobe Caslon Pro" w:cs="Arial"/>
          <w:b/>
        </w:rPr>
        <w:t>CONTRATISTA</w:t>
      </w:r>
      <w:r w:rsidR="00644035" w:rsidRPr="007E4047">
        <w:rPr>
          <w:rFonts w:ascii="Adobe Caslon Pro" w:hAnsi="Adobe Caslon Pro" w:cs="Arial"/>
        </w:rPr>
        <w:t xml:space="preserve"> y será el responsable directo de la supervisión, vigilancia, control y revisión de los trabajos, incluyendo la aprobación de las estimaciones presentadas por los contratistas.</w:t>
      </w:r>
    </w:p>
    <w:p w14:paraId="3B72BE83" w14:textId="77777777" w:rsidR="00A23F02" w:rsidRDefault="00A23F02" w:rsidP="00F8440F">
      <w:pPr>
        <w:spacing w:after="0" w:line="240" w:lineRule="atLeast"/>
        <w:jc w:val="both"/>
        <w:rPr>
          <w:rFonts w:ascii="Adobe Caslon Pro" w:hAnsi="Adobe Caslon Pro" w:cs="Arial"/>
        </w:rPr>
      </w:pPr>
    </w:p>
    <w:p w14:paraId="0F7AB774" w14:textId="778E857B" w:rsidR="00FC20ED" w:rsidRPr="00A53675" w:rsidRDefault="00FC20ED" w:rsidP="00F8440F">
      <w:pPr>
        <w:spacing w:after="0" w:line="240" w:lineRule="atLeast"/>
        <w:jc w:val="both"/>
        <w:rPr>
          <w:rFonts w:ascii="Adobe Caslon Pro" w:hAnsi="Adobe Caslon Pro" w:cs="Arial"/>
        </w:rPr>
      </w:pPr>
      <w:r w:rsidRPr="00A53675">
        <w:rPr>
          <w:rFonts w:ascii="Adobe Caslon Pro" w:hAnsi="Adobe Caslon Pro" w:cs="Arial"/>
          <w:b/>
        </w:rPr>
        <w:t>SOBRE CERRADO</w:t>
      </w:r>
      <w:r w:rsidRPr="00A53675">
        <w:rPr>
          <w:rFonts w:ascii="Adobe Caslon Pro" w:hAnsi="Adobe Caslon Pro" w:cs="Arial"/>
        </w:rPr>
        <w:t xml:space="preserve">.-Cualquier medio que contenga la proposición del licitante, cuyo contenido sólo puede ser conocido en el acto de presentación y apertura de proposiciones en términos de la Ley.  </w:t>
      </w:r>
    </w:p>
    <w:p w14:paraId="7AAAED95" w14:textId="77777777" w:rsidR="00FC20ED" w:rsidRPr="007E4047" w:rsidRDefault="00FC20ED" w:rsidP="00F8440F">
      <w:pPr>
        <w:spacing w:after="0" w:line="240" w:lineRule="atLeast"/>
        <w:jc w:val="both"/>
        <w:rPr>
          <w:rFonts w:ascii="Adobe Caslon Pro" w:hAnsi="Adobe Caslon Pro" w:cs="Arial"/>
        </w:rPr>
      </w:pPr>
    </w:p>
    <w:p w14:paraId="3C037ECF" w14:textId="77777777"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bCs/>
        </w:rPr>
        <w:t>SUPERINTENDENTE</w:t>
      </w:r>
      <w:r w:rsidRPr="007E4047">
        <w:rPr>
          <w:rFonts w:ascii="Adobe Caslon Pro" w:hAnsi="Adobe Caslon Pro" w:cs="Arial"/>
        </w:rPr>
        <w:t xml:space="preserve">.- El representante del </w:t>
      </w:r>
      <w:r w:rsidR="00A23F02" w:rsidRPr="007E4047">
        <w:rPr>
          <w:rFonts w:ascii="Adobe Caslon Pro" w:hAnsi="Adobe Caslon Pro" w:cs="Arial"/>
          <w:b/>
        </w:rPr>
        <w:t>CONTRATISTA</w:t>
      </w:r>
      <w:r w:rsidRPr="007E4047">
        <w:rPr>
          <w:rFonts w:ascii="Adobe Caslon Pro" w:hAnsi="Adobe Caslon Pro" w:cs="Arial"/>
        </w:rPr>
        <w:t xml:space="preserve"> ante la SCT para cumplir con los términos y condiciones pactados en el </w:t>
      </w:r>
      <w:r w:rsidR="00A23F02" w:rsidRPr="007E4047">
        <w:rPr>
          <w:rFonts w:ascii="Adobe Caslon Pro" w:hAnsi="Adobe Caslon Pro" w:cs="Arial"/>
          <w:b/>
        </w:rPr>
        <w:t>CONTRATO</w:t>
      </w:r>
      <w:r w:rsidRPr="007E4047">
        <w:rPr>
          <w:rFonts w:ascii="Adobe Caslon Pro" w:hAnsi="Adobe Caslon Pro" w:cs="Arial"/>
        </w:rPr>
        <w:t>, en lo relacionado con la ejecución de los trabajos.</w:t>
      </w:r>
    </w:p>
    <w:p w14:paraId="6D248F28" w14:textId="77777777" w:rsidR="00D124BB" w:rsidRDefault="00D124BB" w:rsidP="00F8440F">
      <w:pPr>
        <w:spacing w:after="0" w:line="240" w:lineRule="atLeast"/>
        <w:jc w:val="both"/>
        <w:rPr>
          <w:rFonts w:ascii="Adobe Caslon Pro" w:eastAsia="Times New Roman" w:hAnsi="Adobe Caslon Pro" w:cs="Arial"/>
          <w:b/>
          <w:lang w:eastAsia="es-ES"/>
        </w:rPr>
      </w:pPr>
    </w:p>
    <w:p w14:paraId="69C3F5AB" w14:textId="6518CD17" w:rsidR="004F1220" w:rsidRDefault="004F1220" w:rsidP="00F8440F">
      <w:pPr>
        <w:spacing w:after="0" w:line="240" w:lineRule="atLeast"/>
        <w:jc w:val="both"/>
        <w:rPr>
          <w:rFonts w:ascii="Adobe Caslon Pro" w:hAnsi="Adobe Caslon Pro" w:cs="Arial"/>
        </w:rPr>
      </w:pPr>
      <w:r w:rsidRPr="00A7429E">
        <w:rPr>
          <w:rFonts w:ascii="Adobe Caslon Pro" w:hAnsi="Adobe Caslon Pro" w:cs="Arial"/>
          <w:b/>
        </w:rPr>
        <w:t>TÉRMINOS DE REFERENCIA</w:t>
      </w:r>
      <w:r w:rsidRPr="00A7429E">
        <w:rPr>
          <w:rFonts w:ascii="Adobe Caslon Pro" w:hAnsi="Adobe Caslon Pro" w:cs="Arial"/>
        </w:rPr>
        <w:t xml:space="preserve">.- Conjunto de disposiciones, requisitos e instrucciones generales y particulares que apoyan, adicionan o sustituyen a las normas correspondientes y que deben aplicarse, para la ejecución de los trabajos materia del presente </w:t>
      </w:r>
      <w:r w:rsidRPr="00A7429E">
        <w:rPr>
          <w:rFonts w:ascii="Adobe Caslon Pro" w:hAnsi="Adobe Caslon Pro" w:cs="Arial"/>
          <w:b/>
        </w:rPr>
        <w:t>CONTRATO</w:t>
      </w:r>
      <w:r w:rsidRPr="00A7429E">
        <w:rPr>
          <w:rFonts w:ascii="Adobe Caslon Pro" w:hAnsi="Adobe Caslon Pro" w:cs="Arial"/>
        </w:rPr>
        <w:t>.</w:t>
      </w:r>
      <w:r>
        <w:rPr>
          <w:rFonts w:ascii="Adobe Caslon Pro" w:hAnsi="Adobe Caslon Pro" w:cs="Arial"/>
        </w:rPr>
        <w:t xml:space="preserve"> </w:t>
      </w:r>
    </w:p>
    <w:p w14:paraId="0380E32B" w14:textId="77777777" w:rsidR="00A7429E" w:rsidRDefault="00A7429E" w:rsidP="00F8440F">
      <w:pPr>
        <w:spacing w:after="0" w:line="240" w:lineRule="atLeast"/>
        <w:jc w:val="both"/>
        <w:rPr>
          <w:rFonts w:ascii="Adobe Caslon Pro" w:eastAsia="Times New Roman" w:hAnsi="Adobe Caslon Pro" w:cs="Arial"/>
          <w:b/>
          <w:lang w:eastAsia="es-ES"/>
        </w:rPr>
      </w:pPr>
    </w:p>
    <w:p w14:paraId="2340C75F" w14:textId="77777777" w:rsidR="004F1220" w:rsidRPr="007E4047" w:rsidRDefault="004F1220" w:rsidP="00F8440F">
      <w:pPr>
        <w:spacing w:after="0" w:line="240" w:lineRule="atLeast"/>
        <w:jc w:val="both"/>
        <w:rPr>
          <w:rFonts w:ascii="Adobe Caslon Pro" w:eastAsia="Times New Roman" w:hAnsi="Adobe Caslon Pro" w:cs="Arial"/>
          <w:b/>
          <w:lang w:eastAsia="es-ES"/>
        </w:rPr>
      </w:pPr>
    </w:p>
    <w:p w14:paraId="2E94E812" w14:textId="77777777"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SIGLAS</w:t>
      </w:r>
    </w:p>
    <w:p w14:paraId="2197BBCE" w14:textId="77777777" w:rsidR="00D124BB" w:rsidRPr="007E4047" w:rsidRDefault="00D124BB" w:rsidP="00F8440F">
      <w:pPr>
        <w:spacing w:after="0" w:line="240" w:lineRule="atLeast"/>
        <w:jc w:val="both"/>
        <w:rPr>
          <w:rFonts w:ascii="Adobe Caslon Pro" w:hAnsi="Adobe Caslon Pro"/>
          <w:b/>
          <w:lang w:eastAsia="es-ES"/>
        </w:rPr>
      </w:pPr>
    </w:p>
    <w:p w14:paraId="550C8954" w14:textId="77777777"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CFF.-</w:t>
      </w:r>
      <w:r w:rsidR="00600A90" w:rsidRPr="007E4047">
        <w:rPr>
          <w:rFonts w:ascii="Adobe Caslon Pro" w:eastAsia="Times New Roman" w:hAnsi="Adobe Caslon Pro" w:cs="Arial"/>
          <w:b/>
          <w:lang w:eastAsia="es-ES"/>
        </w:rPr>
        <w:tab/>
      </w:r>
      <w:r w:rsidRPr="007E4047">
        <w:rPr>
          <w:rFonts w:ascii="Adobe Caslon Pro" w:eastAsia="Times New Roman" w:hAnsi="Adobe Caslon Pro" w:cs="Arial"/>
          <w:lang w:eastAsia="es-ES"/>
        </w:rPr>
        <w:t>Código Fiscal de la Federación</w:t>
      </w:r>
    </w:p>
    <w:p w14:paraId="5CFD3DE5" w14:textId="77777777"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 xml:space="preserve">ALSC.- </w:t>
      </w:r>
      <w:r w:rsidRPr="007E4047">
        <w:rPr>
          <w:rFonts w:ascii="Adobe Caslon Pro" w:eastAsia="Times New Roman" w:hAnsi="Adobe Caslon Pro" w:cs="Arial"/>
          <w:lang w:eastAsia="es-ES"/>
        </w:rPr>
        <w:t>Administración Local de Servicios al Contribuyente.</w:t>
      </w:r>
    </w:p>
    <w:p w14:paraId="7A3C66FC"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IMSS.- </w:t>
      </w:r>
      <w:r w:rsidRPr="007E4047">
        <w:rPr>
          <w:rFonts w:ascii="Adobe Caslon Pro" w:eastAsia="Times New Roman" w:hAnsi="Adobe Caslon Pro" w:cs="Arial"/>
          <w:lang w:eastAsia="es-ES"/>
        </w:rPr>
        <w:t>Instituto Mexicano del Seguro Social.</w:t>
      </w:r>
    </w:p>
    <w:p w14:paraId="7A47C7DB"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I.V.A.-</w:t>
      </w:r>
      <w:r w:rsidRPr="007E4047">
        <w:rPr>
          <w:rFonts w:ascii="Adobe Caslon Pro" w:eastAsia="Times New Roman" w:hAnsi="Adobe Caslon Pro" w:cs="Arial"/>
          <w:lang w:eastAsia="es-ES"/>
        </w:rPr>
        <w:t xml:space="preserve"> Impuesto al Valor Agregado.</w:t>
      </w:r>
    </w:p>
    <w:p w14:paraId="2ECB1592"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OCDE.- </w:t>
      </w:r>
      <w:r w:rsidRPr="007E4047">
        <w:rPr>
          <w:rFonts w:ascii="Adobe Caslon Pro" w:eastAsia="Times New Roman" w:hAnsi="Adobe Caslon Pro" w:cs="Arial"/>
          <w:lang w:eastAsia="es-ES"/>
        </w:rPr>
        <w:t>Organización para la Cooperación y el Desarrollo Económico</w:t>
      </w:r>
    </w:p>
    <w:p w14:paraId="40074301"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SAT.-</w:t>
      </w:r>
      <w:r w:rsidRPr="007E4047">
        <w:rPr>
          <w:rFonts w:ascii="Adobe Caslon Pro" w:eastAsia="Times New Roman" w:hAnsi="Adobe Caslon Pro" w:cs="Arial"/>
          <w:lang w:eastAsia="es-ES"/>
        </w:rPr>
        <w:t xml:space="preserve"> Servicio de Administración Tributaria.</w:t>
      </w:r>
    </w:p>
    <w:p w14:paraId="71A24358" w14:textId="77777777"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SCT</w:t>
      </w:r>
      <w:r w:rsidR="00D124BB"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Secretaría de Comunicaciones y Transportes</w:t>
      </w:r>
    </w:p>
    <w:p w14:paraId="78FE79D5" w14:textId="77777777"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SFP</w:t>
      </w:r>
      <w:r w:rsidRPr="007E4047">
        <w:rPr>
          <w:rFonts w:ascii="Adobe Caslon Pro" w:eastAsia="Times New Roman" w:hAnsi="Adobe Caslon Pro" w:cs="Arial"/>
          <w:lang w:eastAsia="es-ES"/>
        </w:rPr>
        <w:t>.- Secretaría de la Función Pública.</w:t>
      </w:r>
    </w:p>
    <w:p w14:paraId="3BB53911" w14:textId="77777777" w:rsidR="004F1220" w:rsidRDefault="004F1220" w:rsidP="00F8440F">
      <w:pPr>
        <w:spacing w:line="240" w:lineRule="atLeast"/>
        <w:jc w:val="both"/>
        <w:rPr>
          <w:rFonts w:ascii="Adobe Caslon Pro" w:eastAsia="Times New Roman" w:hAnsi="Adobe Caslon Pro" w:cs="Arial"/>
          <w:lang w:eastAsia="es-ES"/>
        </w:rPr>
      </w:pPr>
    </w:p>
    <w:p w14:paraId="325B0B0E" w14:textId="77777777" w:rsidR="004F1220" w:rsidRPr="007E4047" w:rsidRDefault="004F1220" w:rsidP="00F8440F">
      <w:pPr>
        <w:spacing w:line="240" w:lineRule="atLeast"/>
        <w:jc w:val="both"/>
        <w:rPr>
          <w:rFonts w:ascii="Adobe Caslon Pro" w:hAnsi="Adobe Caslon Pro" w:cs="Arial"/>
          <w:lang w:eastAsia="es-ES"/>
        </w:rPr>
      </w:pPr>
    </w:p>
    <w:p w14:paraId="5594CBC0" w14:textId="77777777"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3" w:name="_Toc388255574"/>
      <w:r w:rsidRPr="007E4047">
        <w:rPr>
          <w:rFonts w:ascii="Adobe Caslon Pro" w:hAnsi="Adobe Caslon Pro" w:cs="Arial"/>
          <w:sz w:val="22"/>
          <w:szCs w:val="22"/>
        </w:rPr>
        <w:t>OBJETO Y ALCANCE DE LOS TRABAJOS</w:t>
      </w:r>
      <w:bookmarkEnd w:id="3"/>
    </w:p>
    <w:p w14:paraId="485969D4" w14:textId="77777777" w:rsidR="00A878A1" w:rsidRPr="007E4047" w:rsidRDefault="00A878A1" w:rsidP="00F8440F">
      <w:pPr>
        <w:spacing w:after="0" w:line="240" w:lineRule="atLeast"/>
        <w:jc w:val="both"/>
        <w:rPr>
          <w:rFonts w:ascii="Adobe Caslon Pro" w:eastAsia="Times New Roman" w:hAnsi="Adobe Caslon Pro" w:cs="Arial"/>
          <w:lang w:eastAsia="es-ES"/>
        </w:rPr>
      </w:pPr>
    </w:p>
    <w:p w14:paraId="293DC521" w14:textId="28B670E1" w:rsidR="00644035" w:rsidRPr="007E4047" w:rsidRDefault="00644035" w:rsidP="00F8440F">
      <w:pPr>
        <w:jc w:val="both"/>
        <w:rPr>
          <w:rFonts w:ascii="Adobe Caslon Pro" w:hAnsi="Adobe Caslon Pro" w:cs="Arial"/>
          <w:lang w:eastAsia="es-ES"/>
        </w:rPr>
      </w:pPr>
      <w:r w:rsidRPr="007E4047">
        <w:rPr>
          <w:rFonts w:ascii="Adobe Caslon Pro" w:eastAsia="Times New Roman" w:hAnsi="Adobe Caslon Pro" w:cs="Arial"/>
          <w:lang w:eastAsia="es-ES"/>
        </w:rPr>
        <w:lastRenderedPageBreak/>
        <w:t xml:space="preserve">La presente </w:t>
      </w:r>
      <w:r w:rsidR="00A878A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tiene por objeto la adjudicación de un contrato </w:t>
      </w:r>
      <w:r w:rsidR="00AF23E9" w:rsidRPr="007E4047">
        <w:rPr>
          <w:rFonts w:ascii="Adobe Caslon Pro" w:hAnsi="Adobe Caslon Pro" w:cs="Arial"/>
          <w:b/>
        </w:rPr>
        <w:t xml:space="preserve">relativo a  los trabajos consistentes en los </w:t>
      </w:r>
      <w:r w:rsidR="00592326" w:rsidRPr="002418FE">
        <w:rPr>
          <w:rFonts w:asciiTheme="minorHAnsi" w:hAnsiTheme="minorHAnsi" w:cstheme="minorHAnsi"/>
          <w:b/>
        </w:rPr>
        <w:t>“Estudios de Planeación e Integración, Topográficos, Mecánica de Suelos, Arquitectónicos,  Urbanos, Ambientales, Hidrológicos, Jurídicos, Financieros, Ferroviarios; Electromecánicos y de Material Rodante para la elaboración del Proyecto Ejecutivo para Construir el Tren Transpeninsular de la estación Chichén Itzá al cadenamiento (</w:t>
      </w:r>
      <w:r w:rsidR="00CF5E1F">
        <w:rPr>
          <w:rFonts w:asciiTheme="minorHAnsi" w:hAnsiTheme="minorHAnsi" w:cstheme="minorHAnsi"/>
          <w:b/>
        </w:rPr>
        <w:t xml:space="preserve">km </w:t>
      </w:r>
      <w:r w:rsidR="00592326" w:rsidRPr="002418FE">
        <w:rPr>
          <w:rFonts w:asciiTheme="minorHAnsi" w:hAnsiTheme="minorHAnsi" w:cstheme="minorHAnsi"/>
          <w:b/>
        </w:rPr>
        <w:t>272+900), y la Ingeniería Básica desde ese cadenamiento a Cancún”</w:t>
      </w:r>
      <w:r w:rsidR="005E0BEB" w:rsidRPr="002418FE">
        <w:rPr>
          <w:rFonts w:asciiTheme="minorHAnsi" w:hAnsiTheme="minorHAnsi" w:cstheme="minorHAnsi"/>
          <w:b/>
        </w:rPr>
        <w:t>,</w:t>
      </w:r>
      <w:r w:rsidR="005E0BEB" w:rsidRPr="002418FE">
        <w:rPr>
          <w:rFonts w:ascii="Adobe Caslon Pro" w:hAnsi="Adobe Caslon Pro" w:cs="Arial"/>
          <w:b/>
        </w:rPr>
        <w:t xml:space="preserve"> </w:t>
      </w:r>
      <w:r w:rsidRPr="007E4047">
        <w:rPr>
          <w:rFonts w:ascii="Adobe Caslon Pro" w:eastAsia="Times New Roman" w:hAnsi="Adobe Caslon Pro" w:cs="Arial"/>
          <w:lang w:eastAsia="es-ES"/>
        </w:rPr>
        <w:t xml:space="preserve">conforme a lo indicado en </w:t>
      </w:r>
      <w:r w:rsidR="00590CBF" w:rsidRPr="007E4047">
        <w:rPr>
          <w:rFonts w:ascii="Adobe Caslon Pro" w:eastAsia="Times New Roman" w:hAnsi="Adobe Caslon Pro" w:cs="Arial"/>
          <w:lang w:eastAsia="es-ES"/>
        </w:rPr>
        <w:t xml:space="preserve">esta </w:t>
      </w:r>
      <w:r w:rsidR="00590CB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w:t>
      </w:r>
      <w:r w:rsidRPr="007E4047">
        <w:rPr>
          <w:rFonts w:ascii="Adobe Caslon Pro" w:hAnsi="Adobe Caslon Pro" w:cs="Arial"/>
          <w:bCs/>
          <w:lang w:val="es-ES_tradnl"/>
        </w:rPr>
        <w:t>cédula de avances y de pagos programados</w:t>
      </w:r>
      <w:r w:rsidRPr="004F1220">
        <w:rPr>
          <w:rFonts w:ascii="Adobe Caslon Pro" w:hAnsi="Adobe Caslon Pro" w:cs="Arial"/>
          <w:lang w:eastAsia="es-ES"/>
        </w:rPr>
        <w:t>, cantidades y unidades de medición, normas de calidad y las especificaciones generales y particulares</w:t>
      </w:r>
      <w:r w:rsidR="00FC20ED" w:rsidRPr="004F1220">
        <w:rPr>
          <w:rFonts w:ascii="Adobe Caslon Pro" w:hAnsi="Adobe Caslon Pro" w:cs="Arial"/>
          <w:lang w:eastAsia="es-ES"/>
        </w:rPr>
        <w:t>,</w:t>
      </w:r>
      <w:r w:rsidR="004F1220">
        <w:rPr>
          <w:rFonts w:ascii="Adobe Caslon Pro" w:hAnsi="Adobe Caslon Pro" w:cs="Arial"/>
          <w:lang w:eastAsia="es-ES"/>
        </w:rPr>
        <w:t xml:space="preserve"> </w:t>
      </w:r>
      <w:r w:rsidRPr="004F1220">
        <w:rPr>
          <w:rFonts w:ascii="Adobe Caslon Pro" w:hAnsi="Adobe Caslon Pro" w:cs="Arial"/>
          <w:lang w:eastAsia="es-ES"/>
        </w:rPr>
        <w:t xml:space="preserve">que serán proporcionados a los interesados que hayan </w:t>
      </w:r>
      <w:r w:rsidR="00D124BB" w:rsidRPr="004F1220">
        <w:rPr>
          <w:rFonts w:ascii="Adobe Caslon Pro" w:hAnsi="Adobe Caslon Pro" w:cs="Arial"/>
          <w:lang w:eastAsia="es-ES"/>
        </w:rPr>
        <w:t xml:space="preserve">manifestado su interés en </w:t>
      </w:r>
      <w:r w:rsidRPr="004F1220">
        <w:rPr>
          <w:rFonts w:ascii="Adobe Caslon Pro" w:hAnsi="Adobe Caslon Pro" w:cs="Arial"/>
          <w:lang w:eastAsia="es-ES"/>
        </w:rPr>
        <w:t>participa</w:t>
      </w:r>
      <w:r w:rsidR="00D124BB" w:rsidRPr="004F1220">
        <w:rPr>
          <w:rFonts w:ascii="Adobe Caslon Pro" w:hAnsi="Adobe Caslon Pro" w:cs="Arial"/>
          <w:lang w:eastAsia="es-ES"/>
        </w:rPr>
        <w:t>r</w:t>
      </w:r>
      <w:r w:rsidRPr="004F1220">
        <w:rPr>
          <w:rFonts w:ascii="Adobe Caslon Pro" w:hAnsi="Adobe Caslon Pro" w:cs="Arial"/>
          <w:lang w:eastAsia="es-ES"/>
        </w:rPr>
        <w:t xml:space="preserve"> en este procedimiento.</w:t>
      </w:r>
    </w:p>
    <w:p w14:paraId="41C05808" w14:textId="77777777" w:rsidR="00644035" w:rsidRPr="007E4047" w:rsidRDefault="00644035" w:rsidP="00F8440F">
      <w:pPr>
        <w:pStyle w:val="Ttulo2"/>
        <w:numPr>
          <w:ilvl w:val="1"/>
          <w:numId w:val="6"/>
        </w:numPr>
        <w:spacing w:line="276" w:lineRule="auto"/>
        <w:ind w:left="0" w:firstLine="0"/>
        <w:rPr>
          <w:rFonts w:ascii="Adobe Caslon Pro" w:hAnsi="Adobe Caslon Pro" w:cs="Arial"/>
          <w:sz w:val="22"/>
          <w:szCs w:val="22"/>
        </w:rPr>
      </w:pPr>
      <w:bookmarkStart w:id="4" w:name="_Toc388255575"/>
      <w:r w:rsidRPr="007E4047">
        <w:rPr>
          <w:rFonts w:ascii="Adobe Caslon Pro" w:hAnsi="Adobe Caslon Pro" w:cs="Arial"/>
          <w:sz w:val="22"/>
          <w:szCs w:val="22"/>
        </w:rPr>
        <w:t>TÉRMINOS BAJO LOS CUALES SE CONTRATARÁN LOS TRABAJOS</w:t>
      </w:r>
      <w:bookmarkEnd w:id="4"/>
      <w:r w:rsidRPr="007E4047">
        <w:rPr>
          <w:rFonts w:ascii="Adobe Caslon Pro" w:hAnsi="Adobe Caslon Pro" w:cs="Arial"/>
          <w:sz w:val="22"/>
          <w:szCs w:val="22"/>
        </w:rPr>
        <w:t xml:space="preserve"> </w:t>
      </w:r>
    </w:p>
    <w:p w14:paraId="0AFE0AF8" w14:textId="77777777"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contratación de estos trabajos será sobre la base de precio alzado, por lo que el importe de la remuneración o pago total que deba cubrirse al </w:t>
      </w:r>
      <w:r w:rsidR="00A878A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hará por los trabajos totalmente terminados y ejecutados en el plazo establecido, como se establece en el artículo 45, fracción II, de la </w:t>
      </w:r>
      <w:r w:rsidR="00A878A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14:paraId="4EF77A53"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nacionalidad de las personas físicas o morales que participen en esta </w:t>
      </w:r>
      <w:r w:rsidR="00DC77D9" w:rsidRPr="007E4047">
        <w:rPr>
          <w:rFonts w:ascii="Adobe Caslon Pro" w:hAnsi="Adobe Caslon Pro" w:cs="Arial"/>
          <w:b/>
          <w:lang w:eastAsia="es-ES"/>
        </w:rPr>
        <w:t>INVITACIÓN</w:t>
      </w:r>
      <w:r w:rsidR="00DC77D9" w:rsidRPr="007E4047">
        <w:rPr>
          <w:rFonts w:ascii="Adobe Caslon Pro" w:hAnsi="Adobe Caslon Pro" w:cs="Arial"/>
          <w:lang w:eastAsia="es-ES"/>
        </w:rPr>
        <w:t xml:space="preserve"> </w:t>
      </w:r>
      <w:r w:rsidRPr="007E4047">
        <w:rPr>
          <w:rFonts w:ascii="Adobe Caslon Pro" w:hAnsi="Adobe Caslon Pro" w:cs="Arial"/>
          <w:lang w:eastAsia="es-ES"/>
        </w:rPr>
        <w:t>será mexicana. (LXII)</w:t>
      </w:r>
    </w:p>
    <w:p w14:paraId="071C9EC4" w14:textId="61BDE2D5" w:rsidR="00704E31"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esta </w:t>
      </w:r>
      <w:r w:rsidR="00A878A1" w:rsidRPr="007E4047">
        <w:rPr>
          <w:rFonts w:ascii="Adobe Caslon Pro" w:hAnsi="Adobe Caslon Pro" w:cs="Arial"/>
          <w:b/>
          <w:lang w:eastAsia="es-ES"/>
        </w:rPr>
        <w:t>INVITACIÓN</w:t>
      </w:r>
      <w:r w:rsidR="00A878A1" w:rsidRPr="007E4047">
        <w:rPr>
          <w:rFonts w:ascii="Adobe Caslon Pro" w:hAnsi="Adobe Caslon Pro" w:cs="Arial"/>
          <w:lang w:eastAsia="es-ES"/>
        </w:rPr>
        <w:t xml:space="preserve"> </w:t>
      </w:r>
      <w:r w:rsidRPr="007E4047">
        <w:rPr>
          <w:rFonts w:ascii="Adobe Caslon Pro" w:hAnsi="Adobe Caslon Pro" w:cs="Arial"/>
          <w:lang w:eastAsia="es-ES"/>
        </w:rPr>
        <w:t xml:space="preserve">se aceptará la participación de personas físicas o morales de nacionalidad mexicana que se encuentren dentro de la estratificación correspondiente a </w:t>
      </w:r>
      <w:r w:rsidRPr="007E4047">
        <w:rPr>
          <w:rFonts w:ascii="Adobe Caslon Pro" w:hAnsi="Adobe Caslon Pro" w:cs="Arial"/>
          <w:b/>
          <w:lang w:eastAsia="es-ES"/>
        </w:rPr>
        <w:t xml:space="preserve">MIPYMES. </w:t>
      </w:r>
      <w:r w:rsidRPr="007E4047">
        <w:rPr>
          <w:rFonts w:ascii="Adobe Caslon Pro" w:hAnsi="Adobe Caslon Pro" w:cs="Arial"/>
          <w:lang w:eastAsia="es-ES"/>
        </w:rPr>
        <w:t xml:space="preserve">La </w:t>
      </w:r>
      <w:r w:rsidR="00A878A1" w:rsidRPr="007E4047">
        <w:rPr>
          <w:rFonts w:ascii="Adobe Caslon Pro" w:hAnsi="Adobe Caslon Pro" w:cs="Arial"/>
          <w:b/>
          <w:lang w:eastAsia="es-ES"/>
        </w:rPr>
        <w:t>CONVOCANTE</w:t>
      </w:r>
      <w:r w:rsidRPr="007E4047">
        <w:rPr>
          <w:rFonts w:ascii="Adobe Caslon Pro" w:hAnsi="Adobe Caslon Pro" w:cs="Arial"/>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14:paraId="39C29FC7" w14:textId="77777777" w:rsidR="00A17A2B" w:rsidRDefault="00A17A2B" w:rsidP="00A17A2B">
      <w:pPr>
        <w:pStyle w:val="Ttulo2"/>
        <w:spacing w:after="0" w:line="276" w:lineRule="auto"/>
        <w:ind w:left="0" w:firstLine="0"/>
        <w:rPr>
          <w:rFonts w:cs="Arial"/>
          <w:szCs w:val="18"/>
        </w:rPr>
      </w:pPr>
    </w:p>
    <w:p w14:paraId="7A78653D" w14:textId="77777777" w:rsidR="00A17A2B" w:rsidRPr="00A529A9" w:rsidRDefault="00A17A2B" w:rsidP="00A17A2B">
      <w:pPr>
        <w:pStyle w:val="Ttulo2"/>
        <w:spacing w:after="0" w:line="276" w:lineRule="auto"/>
        <w:ind w:left="0" w:firstLine="0"/>
        <w:rPr>
          <w:rFonts w:ascii="Adobe Caslon Pro" w:hAnsi="Adobe Caslon Pro" w:cs="Arial"/>
          <w:bCs w:val="0"/>
          <w:sz w:val="22"/>
          <w:szCs w:val="22"/>
        </w:rPr>
      </w:pPr>
      <w:bookmarkStart w:id="5" w:name="_Toc388255576"/>
      <w:r w:rsidRPr="00A529A9">
        <w:rPr>
          <w:rFonts w:ascii="Adobe Caslon Pro" w:hAnsi="Adobe Caslon Pro" w:cs="Arial"/>
          <w:bCs w:val="0"/>
          <w:sz w:val="22"/>
          <w:szCs w:val="22"/>
        </w:rPr>
        <w:t>ORIGEN DE LOS RECURSOS</w:t>
      </w:r>
      <w:bookmarkEnd w:id="5"/>
    </w:p>
    <w:p w14:paraId="77D0CE17" w14:textId="5A3277E0" w:rsidR="00A17A2B" w:rsidRPr="00AD03CC" w:rsidRDefault="00A17A2B" w:rsidP="00A17A2B">
      <w:pPr>
        <w:spacing w:line="240" w:lineRule="atLeast"/>
        <w:jc w:val="both"/>
        <w:rPr>
          <w:rFonts w:ascii="Arial" w:hAnsi="Arial" w:cs="Arial"/>
          <w:lang w:eastAsia="es-ES"/>
        </w:rPr>
      </w:pPr>
      <w:r w:rsidRPr="00A529A9">
        <w:rPr>
          <w:rFonts w:ascii="Adobe Caslon Pro" w:eastAsia="Times New Roman" w:hAnsi="Adobe Caslon Pro" w:cs="Arial"/>
          <w:lang w:eastAsia="es-ES"/>
        </w:rPr>
        <w:t xml:space="preserve">La Secretaría de Hacienda y Crédito Público, mediante </w:t>
      </w:r>
      <w:r w:rsidR="008477F9">
        <w:rPr>
          <w:rFonts w:ascii="Adobe Caslon Pro" w:eastAsia="Times New Roman" w:hAnsi="Adobe Caslon Pro" w:cs="Arial"/>
          <w:lang w:eastAsia="es-ES"/>
        </w:rPr>
        <w:t>la suficiencia presupuestal PPT</w:t>
      </w:r>
      <w:proofErr w:type="gramStart"/>
      <w:r w:rsidR="008477F9">
        <w:rPr>
          <w:rFonts w:ascii="Adobe Caslon Pro" w:eastAsia="Times New Roman" w:hAnsi="Adobe Caslon Pro" w:cs="Arial"/>
          <w:lang w:eastAsia="es-ES"/>
        </w:rPr>
        <w:t>:02166</w:t>
      </w:r>
      <w:proofErr w:type="gramEnd"/>
      <w:r w:rsidR="008477F9">
        <w:rPr>
          <w:rFonts w:ascii="Adobe Caslon Pro" w:eastAsia="Times New Roman" w:hAnsi="Adobe Caslon Pro" w:cs="Arial"/>
          <w:lang w:eastAsia="es-ES"/>
        </w:rPr>
        <w:t xml:space="preserve">, de fecha 20 de marzo de 2014, </w:t>
      </w:r>
      <w:r w:rsidRPr="00A529A9">
        <w:rPr>
          <w:rFonts w:ascii="Adobe Caslon Pro" w:eastAsia="Times New Roman" w:hAnsi="Adobe Caslon Pro" w:cs="Arial"/>
          <w:lang w:eastAsia="es-ES"/>
        </w:rPr>
        <w:t>autorizó a la convocante a comprometer recursos para llevar a cabo esta invitación, en el que se incluye la ejecución de los trabajos objeto de la presente invitación</w:t>
      </w:r>
      <w:r w:rsidRPr="00A7429E">
        <w:rPr>
          <w:rFonts w:ascii="Arial" w:hAnsi="Arial" w:cs="Arial"/>
          <w:lang w:eastAsia="es-ES"/>
        </w:rPr>
        <w:t>.</w:t>
      </w:r>
      <w:r w:rsidRPr="00AD03CC">
        <w:rPr>
          <w:rFonts w:ascii="Arial" w:hAnsi="Arial" w:cs="Arial"/>
          <w:lang w:eastAsia="es-ES"/>
        </w:rPr>
        <w:t xml:space="preserve"> </w:t>
      </w:r>
    </w:p>
    <w:p w14:paraId="299B3DB9" w14:textId="77777777" w:rsidR="00A17A2B" w:rsidRPr="007E4047" w:rsidRDefault="00A17A2B" w:rsidP="00F8440F">
      <w:pPr>
        <w:spacing w:line="240" w:lineRule="atLeast"/>
        <w:jc w:val="both"/>
        <w:rPr>
          <w:rFonts w:ascii="Adobe Caslon Pro" w:hAnsi="Adobe Caslon Pro" w:cs="Arial"/>
          <w:lang w:eastAsia="es-ES"/>
        </w:rPr>
      </w:pPr>
    </w:p>
    <w:p w14:paraId="70038C28" w14:textId="14031B5B" w:rsidR="00644035" w:rsidRPr="00AD03CC" w:rsidRDefault="00AD03CC" w:rsidP="00F8440F">
      <w:pPr>
        <w:spacing w:line="240" w:lineRule="atLeast"/>
        <w:jc w:val="both"/>
        <w:rPr>
          <w:rFonts w:ascii="Adobe Caslon Pro" w:hAnsi="Adobe Caslon Pro" w:cs="Arial"/>
          <w:b/>
        </w:rPr>
      </w:pPr>
      <w:r w:rsidRPr="00A7429E">
        <w:rPr>
          <w:rFonts w:ascii="Adobe Caslon Pro" w:hAnsi="Adobe Caslon Pro" w:cs="Arial"/>
          <w:b/>
        </w:rPr>
        <w:t xml:space="preserve">1.4 </w:t>
      </w:r>
      <w:r w:rsidR="00A17A2B" w:rsidRPr="00A7429E">
        <w:rPr>
          <w:rFonts w:ascii="Adobe Caslon Pro" w:hAnsi="Adobe Caslon Pro" w:cs="Arial"/>
          <w:b/>
        </w:rPr>
        <w:t xml:space="preserve"> </w:t>
      </w:r>
      <w:r w:rsidR="00862BCC" w:rsidRPr="00A7429E">
        <w:rPr>
          <w:rFonts w:ascii="Adobe Caslon Pro" w:hAnsi="Adobe Caslon Pro" w:cs="Arial"/>
          <w:b/>
        </w:rPr>
        <w:t>Á</w:t>
      </w:r>
      <w:r w:rsidR="00644035" w:rsidRPr="00A7429E">
        <w:rPr>
          <w:rFonts w:ascii="Adobe Caslon Pro" w:hAnsi="Adobe Caslon Pro" w:cs="Arial"/>
          <w:b/>
        </w:rPr>
        <w:t>REAS DE LA CONVOCANTE RESPONSABLES DE LA CONTRATACIÓN Y DEL PROCEDIMIENTO DE ESTA INVITACIÓN Y DE LA EJECUCIÓN DE LOS TRABAJOS</w:t>
      </w:r>
    </w:p>
    <w:p w14:paraId="5324DB4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área responsable de la contratación y del procedimiento de la </w:t>
      </w:r>
      <w:r w:rsidR="00CE3FAB" w:rsidRPr="007E4047">
        <w:rPr>
          <w:rFonts w:ascii="Adobe Caslon Pro" w:eastAsia="Times New Roman" w:hAnsi="Adobe Caslon Pro" w:cs="Arial"/>
          <w:b/>
          <w:lang w:eastAsia="es-ES"/>
        </w:rPr>
        <w:t xml:space="preserve">INVITACIÓN </w:t>
      </w:r>
      <w:r w:rsidRPr="007E4047">
        <w:rPr>
          <w:rFonts w:ascii="Adobe Caslon Pro" w:eastAsia="Times New Roman" w:hAnsi="Adobe Caslon Pro" w:cs="Arial"/>
          <w:lang w:eastAsia="es-ES"/>
        </w:rPr>
        <w:t xml:space="preserve">será </w:t>
      </w:r>
      <w:r w:rsidR="009D061A" w:rsidRPr="007E4047">
        <w:rPr>
          <w:rFonts w:ascii="Adobe Caslon Pro" w:eastAsia="Times New Roman" w:hAnsi="Adobe Caslon Pro" w:cs="Arial"/>
          <w:lang w:eastAsia="es-ES"/>
        </w:rPr>
        <w:t xml:space="preserve">la </w:t>
      </w:r>
      <w:r w:rsidR="00AC2C8E" w:rsidRPr="007E4047">
        <w:rPr>
          <w:rFonts w:ascii="Adobe Caslon Pro" w:eastAsia="Times New Roman" w:hAnsi="Adobe Caslon Pro" w:cs="Arial"/>
          <w:lang w:eastAsia="es-ES"/>
        </w:rPr>
        <w:t>Dirección General de Transporte Ferroviario y Multimodal</w:t>
      </w:r>
      <w:r w:rsidRPr="007E4047">
        <w:rPr>
          <w:rFonts w:ascii="Adobe Caslon Pro" w:eastAsia="Times New Roman" w:hAnsi="Adobe Caslon Pro" w:cs="Arial"/>
          <w:lang w:eastAsia="es-ES"/>
        </w:rPr>
        <w:t xml:space="preserve">, cuyas oficinas están ubicadas en </w:t>
      </w:r>
      <w:r w:rsidR="00AC2C8E" w:rsidRPr="007E4047">
        <w:rPr>
          <w:rFonts w:ascii="Adobe Caslon Pro" w:eastAsia="Times New Roman" w:hAnsi="Adobe Caslon Pro" w:cs="Arial"/>
          <w:lang w:eastAsia="es-ES"/>
        </w:rPr>
        <w:t xml:space="preserve">Nueva York, 115, Col. Nápoles, C.P. </w:t>
      </w:r>
      <w:r w:rsidR="009125BE" w:rsidRPr="007E4047">
        <w:rPr>
          <w:rFonts w:ascii="Adobe Caslon Pro" w:eastAsia="Times New Roman" w:hAnsi="Adobe Caslon Pro" w:cs="Arial"/>
          <w:lang w:eastAsia="es-ES"/>
        </w:rPr>
        <w:t>0</w:t>
      </w:r>
      <w:r w:rsidR="00AC2C8E" w:rsidRPr="007E4047">
        <w:rPr>
          <w:rFonts w:ascii="Adobe Caslon Pro" w:eastAsia="Times New Roman" w:hAnsi="Adobe Caslon Pro" w:cs="Arial"/>
          <w:lang w:eastAsia="es-ES"/>
        </w:rPr>
        <w:t xml:space="preserve">3810, Nueva York, Piso </w:t>
      </w:r>
      <w:r w:rsidR="00FA1DAE" w:rsidRPr="007E4047">
        <w:rPr>
          <w:rFonts w:ascii="Adobe Caslon Pro" w:eastAsia="Times New Roman" w:hAnsi="Adobe Caslon Pro" w:cs="Arial"/>
          <w:lang w:eastAsia="es-ES"/>
        </w:rPr>
        <w:t>8</w:t>
      </w:r>
      <w:r w:rsidR="00AC2C8E" w:rsidRPr="007E4047">
        <w:rPr>
          <w:rFonts w:ascii="Adobe Caslon Pro" w:eastAsia="Times New Roman" w:hAnsi="Adobe Caslon Pro" w:cs="Arial"/>
          <w:lang w:eastAsia="es-ES"/>
        </w:rPr>
        <w:t>, México, Distrito Federal</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es de 10:00 a 14:00 horas de lunes a viernes.</w:t>
      </w:r>
    </w:p>
    <w:p w14:paraId="47FC4F37" w14:textId="77777777"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área responsable de la ejecución de los trabajos objeto de la presente </w:t>
      </w:r>
      <w:r w:rsidR="00CE3FA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w:t>
      </w:r>
      <w:r w:rsidR="00234558" w:rsidRPr="007E4047">
        <w:rPr>
          <w:rFonts w:ascii="Adobe Caslon Pro" w:eastAsia="Times New Roman" w:hAnsi="Adobe Caslon Pro" w:cs="Arial"/>
          <w:lang w:eastAsia="es-ES"/>
        </w:rPr>
        <w:t xml:space="preserve">la </w:t>
      </w:r>
      <w:r w:rsidR="00AC2C8E" w:rsidRPr="007E4047">
        <w:rPr>
          <w:rFonts w:ascii="Adobe Caslon Pro" w:eastAsia="Times New Roman" w:hAnsi="Adobe Caslon Pro" w:cs="Arial"/>
          <w:lang w:eastAsia="es-ES"/>
        </w:rPr>
        <w:t xml:space="preserve">Dirección General Adjunta de Regulación </w:t>
      </w:r>
      <w:r w:rsidR="009125BE" w:rsidRPr="007E4047">
        <w:rPr>
          <w:rFonts w:ascii="Adobe Caslon Pro" w:eastAsia="Times New Roman" w:hAnsi="Adobe Caslon Pro" w:cs="Arial"/>
          <w:lang w:eastAsia="es-ES"/>
        </w:rPr>
        <w:t>Económica</w:t>
      </w:r>
      <w:r w:rsidR="00AC2C8E" w:rsidRPr="007E4047">
        <w:rPr>
          <w:rFonts w:ascii="Adobe Caslon Pro" w:eastAsia="Times New Roman" w:hAnsi="Adobe Caslon Pro" w:cs="Arial"/>
          <w:lang w:eastAsia="es-ES"/>
        </w:rPr>
        <w:t xml:space="preserve">, cuyas oficinas están ubicadas en </w:t>
      </w:r>
      <w:r w:rsidR="00397801" w:rsidRPr="007E4047">
        <w:rPr>
          <w:rFonts w:ascii="Adobe Caslon Pro" w:eastAsia="Times New Roman" w:hAnsi="Adobe Caslon Pro" w:cs="Arial"/>
          <w:lang w:eastAsia="es-ES"/>
        </w:rPr>
        <w:t xml:space="preserve">la calle de </w:t>
      </w:r>
      <w:r w:rsidR="00AC2C8E" w:rsidRPr="007E4047">
        <w:rPr>
          <w:rFonts w:ascii="Adobe Caslon Pro" w:eastAsia="Times New Roman" w:hAnsi="Adobe Caslon Pro" w:cs="Arial"/>
          <w:lang w:eastAsia="es-ES"/>
        </w:rPr>
        <w:t xml:space="preserve">Nueva York, 115, </w:t>
      </w:r>
      <w:r w:rsidR="009125BE" w:rsidRPr="007E4047">
        <w:rPr>
          <w:rFonts w:ascii="Adobe Caslon Pro" w:eastAsia="Times New Roman" w:hAnsi="Adobe Caslon Pro" w:cs="Arial"/>
          <w:lang w:eastAsia="es-ES"/>
        </w:rPr>
        <w:t>Piso 7</w:t>
      </w:r>
      <w:r w:rsidR="00397801" w:rsidRPr="007E4047">
        <w:rPr>
          <w:rFonts w:ascii="Adobe Caslon Pro" w:eastAsia="Times New Roman" w:hAnsi="Adobe Caslon Pro" w:cs="Arial"/>
          <w:lang w:eastAsia="es-ES"/>
        </w:rPr>
        <w:t xml:space="preserve">, </w:t>
      </w:r>
      <w:r w:rsidR="00AC2C8E" w:rsidRPr="007E4047">
        <w:rPr>
          <w:rFonts w:ascii="Adobe Caslon Pro" w:eastAsia="Times New Roman" w:hAnsi="Adobe Caslon Pro" w:cs="Arial"/>
          <w:lang w:eastAsia="es-ES"/>
        </w:rPr>
        <w:t xml:space="preserve">Col. Nápoles, C.P. </w:t>
      </w:r>
      <w:r w:rsidR="009125BE" w:rsidRPr="007E4047">
        <w:rPr>
          <w:rFonts w:ascii="Adobe Caslon Pro" w:eastAsia="Times New Roman" w:hAnsi="Adobe Caslon Pro" w:cs="Arial"/>
          <w:lang w:eastAsia="es-ES"/>
        </w:rPr>
        <w:t>0</w:t>
      </w:r>
      <w:r w:rsidR="00AC2C8E" w:rsidRPr="007E4047">
        <w:rPr>
          <w:rFonts w:ascii="Adobe Caslon Pro" w:eastAsia="Times New Roman" w:hAnsi="Adobe Caslon Pro" w:cs="Arial"/>
          <w:lang w:eastAsia="es-ES"/>
        </w:rPr>
        <w:t>3810, México, Dist</w:t>
      </w:r>
      <w:r w:rsidR="009125BE" w:rsidRPr="007E4047">
        <w:rPr>
          <w:rFonts w:ascii="Adobe Caslon Pro" w:eastAsia="Times New Roman" w:hAnsi="Adobe Caslon Pro" w:cs="Arial"/>
          <w:lang w:eastAsia="es-ES"/>
        </w:rPr>
        <w:t>rito Federal, teléfonos 50116481 y 57239300 Ext. 19016</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será de 10:00 a 14.00 horas de lunes a viernes.</w:t>
      </w:r>
    </w:p>
    <w:p w14:paraId="184725AB" w14:textId="77777777" w:rsidR="004A32E1" w:rsidRPr="00B72D78" w:rsidRDefault="004A32E1" w:rsidP="004A32E1">
      <w:pPr>
        <w:jc w:val="both"/>
        <w:rPr>
          <w:rFonts w:ascii="Arial" w:hAnsi="Arial"/>
        </w:rPr>
      </w:pPr>
    </w:p>
    <w:p w14:paraId="3577BB76" w14:textId="77777777"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6" w:name="_Toc388255577"/>
      <w:r w:rsidRPr="007E4047">
        <w:rPr>
          <w:rFonts w:ascii="Adobe Caslon Pro" w:hAnsi="Adobe Caslon Pro" w:cs="Arial"/>
          <w:sz w:val="22"/>
          <w:szCs w:val="22"/>
        </w:rPr>
        <w:t>CAPÍTULO 2</w:t>
      </w:r>
      <w:r w:rsidR="00AC2C8E" w:rsidRPr="007E4047">
        <w:rPr>
          <w:rFonts w:ascii="Adobe Caslon Pro" w:hAnsi="Adobe Caslon Pro" w:cs="Arial"/>
          <w:sz w:val="22"/>
          <w:szCs w:val="22"/>
        </w:rPr>
        <w:t>.</w:t>
      </w:r>
      <w:r w:rsidRPr="007E4047">
        <w:rPr>
          <w:rFonts w:ascii="Adobe Caslon Pro" w:hAnsi="Adobe Caslon Pro" w:cs="Arial"/>
          <w:sz w:val="22"/>
          <w:szCs w:val="22"/>
        </w:rPr>
        <w:t xml:space="preserve"> – INVITACIÓN</w:t>
      </w:r>
      <w:bookmarkEnd w:id="6"/>
    </w:p>
    <w:p w14:paraId="4D5F6679"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7" w:name="_Toc388255578"/>
      <w:r w:rsidRPr="007E4047">
        <w:rPr>
          <w:rFonts w:ascii="Adobe Caslon Pro" w:hAnsi="Adobe Caslon Pro" w:cs="Arial"/>
          <w:sz w:val="22"/>
          <w:szCs w:val="22"/>
        </w:rPr>
        <w:t>2.1.</w:t>
      </w:r>
      <w:r w:rsidRPr="007E4047">
        <w:rPr>
          <w:rFonts w:ascii="Adobe Caslon Pro" w:hAnsi="Adobe Caslon Pro" w:cs="Arial"/>
          <w:sz w:val="22"/>
          <w:szCs w:val="22"/>
        </w:rPr>
        <w:tab/>
        <w:t>SELECCIÓN DE LOS LICITANTES A INVITAR</w:t>
      </w:r>
      <w:bookmarkEnd w:id="7"/>
    </w:p>
    <w:p w14:paraId="044EEB75" w14:textId="77777777" w:rsidR="004A32E1" w:rsidRPr="007E4047" w:rsidRDefault="004A32E1" w:rsidP="004A32E1">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invitación realizada a las personas morales fue en base a su capacidad de respuesta inmediata, experiencia y capacidad técnica, por lo que fueron consideradas para participar en la </w:t>
      </w:r>
      <w:r>
        <w:rPr>
          <w:rFonts w:ascii="Adobe Caslon Pro" w:eastAsia="Times New Roman" w:hAnsi="Adobe Caslon Pro" w:cs="Arial"/>
          <w:lang w:eastAsia="es-ES"/>
        </w:rPr>
        <w:t>presente INVITACIÓN</w:t>
      </w:r>
      <w:r w:rsidRPr="007E4047">
        <w:rPr>
          <w:rFonts w:ascii="Adobe Caslon Pro" w:eastAsia="Times New Roman" w:hAnsi="Adobe Caslon Pro" w:cs="Arial"/>
          <w:lang w:eastAsia="es-ES"/>
        </w:rPr>
        <w:t>.</w:t>
      </w:r>
    </w:p>
    <w:p w14:paraId="3B02ECBE" w14:textId="77777777" w:rsidR="004A32E1" w:rsidRDefault="004A32E1" w:rsidP="004A32E1">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Esta </w:t>
      </w:r>
      <w:r w:rsidRPr="007E4047">
        <w:rPr>
          <w:rFonts w:ascii="Adobe Caslon Pro" w:hAnsi="Adobe Caslon Pro" w:cs="Arial"/>
          <w:b/>
        </w:rPr>
        <w:t>INVITACIÓN</w:t>
      </w:r>
      <w:r w:rsidRPr="007E4047">
        <w:rPr>
          <w:rFonts w:ascii="Adobe Caslon Pro" w:hAnsi="Adobe Caslon Pro" w:cs="Arial"/>
        </w:rPr>
        <w:t xml:space="preserve"> se public</w:t>
      </w:r>
      <w:r>
        <w:rPr>
          <w:rFonts w:ascii="Adobe Caslon Pro" w:hAnsi="Adobe Caslon Pro" w:cs="Arial"/>
        </w:rPr>
        <w:t>ó</w:t>
      </w:r>
      <w:r w:rsidRPr="007E4047">
        <w:rPr>
          <w:rFonts w:ascii="Adobe Caslon Pro" w:hAnsi="Adobe Caslon Pro" w:cs="Arial"/>
        </w:rPr>
        <w:t xml:space="preserve"> a través de </w:t>
      </w:r>
      <w:r w:rsidRPr="007E4047">
        <w:rPr>
          <w:rFonts w:ascii="Adobe Caslon Pro" w:hAnsi="Adobe Caslon Pro" w:cs="Arial"/>
          <w:b/>
        </w:rPr>
        <w:t>COMPRANET</w:t>
      </w:r>
      <w:r w:rsidRPr="007E4047">
        <w:rPr>
          <w:rFonts w:ascii="Adobe Caslon Pro" w:hAnsi="Adobe Caslon Pro" w:cs="Arial"/>
        </w:rPr>
        <w:t xml:space="preserve">, con carácter informativo, </w:t>
      </w:r>
      <w:r>
        <w:rPr>
          <w:rFonts w:ascii="Adobe Caslon Pro" w:hAnsi="Adobe Caslon Pro" w:cs="Arial"/>
        </w:rPr>
        <w:t xml:space="preserve">en cumplimiento a lo dispuesto en </w:t>
      </w:r>
      <w:r w:rsidRPr="00F20225">
        <w:rPr>
          <w:rFonts w:ascii="Adobe Caslon Pro" w:hAnsi="Adobe Caslon Pro" w:cs="Arial"/>
        </w:rPr>
        <w:t>el artículo 44, fracción I de la LOPSRM</w:t>
      </w:r>
      <w:r>
        <w:rPr>
          <w:rFonts w:ascii="Adobe Caslon Pro" w:hAnsi="Adobe Caslon Pro" w:cs="Arial"/>
        </w:rPr>
        <w:t xml:space="preserve">. </w:t>
      </w:r>
    </w:p>
    <w:p w14:paraId="52B7714C" w14:textId="7A41098A" w:rsidR="004A32E1" w:rsidRDefault="004A32E1" w:rsidP="004A32E1">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lang w:eastAsia="es-ES"/>
        </w:rPr>
        <w:t xml:space="preserve">Los </w:t>
      </w:r>
      <w:r w:rsidRPr="007E4047">
        <w:rPr>
          <w:rFonts w:ascii="Adobe Caslon Pro" w:hAnsi="Adobe Caslon Pro" w:cs="Arial"/>
          <w:b/>
          <w:lang w:eastAsia="es-ES"/>
        </w:rPr>
        <w:t>LICITANTES</w:t>
      </w:r>
      <w:r w:rsidRPr="007E4047">
        <w:rPr>
          <w:rFonts w:ascii="Adobe Caslon Pro" w:hAnsi="Adobe Caslon Pro" w:cs="Arial"/>
          <w:lang w:eastAsia="es-ES"/>
        </w:rPr>
        <w:t xml:space="preserve"> deberán manifestar su interés aceptando la invitación</w:t>
      </w:r>
      <w:r>
        <w:rPr>
          <w:rFonts w:ascii="Adobe Caslon Pro" w:hAnsi="Adobe Caslon Pro" w:cs="Arial"/>
          <w:lang w:eastAsia="es-ES"/>
        </w:rPr>
        <w:t>, mediante la presentación de</w:t>
      </w:r>
      <w:r w:rsidRPr="00F20225">
        <w:rPr>
          <w:rFonts w:ascii="Adobe Caslon Pro" w:hAnsi="Adobe Caslon Pro" w:cs="Arial"/>
          <w:lang w:eastAsia="es-ES"/>
        </w:rPr>
        <w:t xml:space="preserve"> un escrito, en el que expresen su interés en participar en la </w:t>
      </w:r>
      <w:r>
        <w:rPr>
          <w:rFonts w:ascii="Adobe Caslon Pro" w:hAnsi="Adobe Caslon Pro" w:cs="Arial"/>
          <w:lang w:eastAsia="es-ES"/>
        </w:rPr>
        <w:t>INVITACIÓN</w:t>
      </w:r>
      <w:r w:rsidRPr="00F20225">
        <w:rPr>
          <w:rFonts w:ascii="Adobe Caslon Pro" w:hAnsi="Adobe Caslon Pro" w:cs="Arial"/>
          <w:lang w:eastAsia="es-ES"/>
        </w:rPr>
        <w:t>, por si o en representación de un tercero, manifestando en todos los casos los datos generales del interesado y, en su caso, del representante</w:t>
      </w:r>
      <w:r>
        <w:rPr>
          <w:rFonts w:ascii="Adobe Caslon Pro" w:hAnsi="Adobe Caslon Pro" w:cs="Arial"/>
          <w:lang w:eastAsia="es-ES"/>
        </w:rPr>
        <w:t>.</w:t>
      </w:r>
    </w:p>
    <w:p w14:paraId="090D5D9A" w14:textId="628262B9" w:rsidR="00644035" w:rsidRPr="007E4047" w:rsidRDefault="00644035" w:rsidP="004A32E1">
      <w:pPr>
        <w:pStyle w:val="Ttulo2"/>
        <w:spacing w:line="276" w:lineRule="auto"/>
        <w:ind w:left="0" w:firstLine="0"/>
        <w:rPr>
          <w:rFonts w:ascii="Adobe Caslon Pro" w:hAnsi="Adobe Caslon Pro" w:cs="Arial"/>
          <w:sz w:val="22"/>
          <w:szCs w:val="22"/>
        </w:rPr>
      </w:pPr>
      <w:bookmarkStart w:id="8" w:name="_Toc388255579"/>
      <w:r w:rsidRPr="007E4047">
        <w:rPr>
          <w:rFonts w:ascii="Adobe Caslon Pro" w:hAnsi="Adobe Caslon Pro" w:cs="Arial"/>
          <w:sz w:val="22"/>
          <w:szCs w:val="22"/>
        </w:rPr>
        <w:lastRenderedPageBreak/>
        <w:t>2.2.</w:t>
      </w:r>
      <w:r w:rsidRPr="007E4047">
        <w:rPr>
          <w:rFonts w:ascii="Adobe Caslon Pro" w:hAnsi="Adobe Caslon Pro" w:cs="Arial"/>
          <w:sz w:val="22"/>
          <w:szCs w:val="22"/>
        </w:rPr>
        <w:tab/>
        <w:t>RESTRICCIONES QUE SE APLICARÁN PARA PODER PARTICIPAR</w:t>
      </w:r>
      <w:bookmarkEnd w:id="8"/>
    </w:p>
    <w:p w14:paraId="60CC9717" w14:textId="77777777"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No podrán participar en esta </w:t>
      </w:r>
      <w:r w:rsidR="0010519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las personas que se encuentren en los supuestos que establece</w:t>
      </w:r>
      <w:r w:rsidR="00234558" w:rsidRPr="007E4047">
        <w:rPr>
          <w:rFonts w:ascii="Adobe Caslon Pro" w:eastAsia="Times New Roman" w:hAnsi="Adobe Caslon Pro" w:cs="Arial"/>
          <w:lang w:eastAsia="es-ES"/>
        </w:rPr>
        <w:t xml:space="preserve">n </w:t>
      </w:r>
      <w:r w:rsidRPr="007E4047">
        <w:rPr>
          <w:rFonts w:ascii="Adobe Caslon Pro" w:eastAsia="Times New Roman" w:hAnsi="Adobe Caslon Pro" w:cs="Arial"/>
          <w:lang w:eastAsia="es-ES"/>
        </w:rPr>
        <w:t>l</w:t>
      </w:r>
      <w:r w:rsidR="00234558"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34558"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penúltimo párrafo de la </w:t>
      </w:r>
      <w:r w:rsidR="002F7271"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así como las personas físicas o morales que se encuentren inhabilitadas por resolución de la S</w:t>
      </w:r>
      <w:r w:rsidR="002F7271" w:rsidRPr="007E4047">
        <w:rPr>
          <w:rFonts w:ascii="Adobe Caslon Pro" w:eastAsia="Times New Roman" w:hAnsi="Adobe Caslon Pro" w:cs="Arial"/>
          <w:lang w:eastAsia="es-ES"/>
        </w:rPr>
        <w:t>FP</w:t>
      </w:r>
      <w:r w:rsidRPr="007E4047">
        <w:rPr>
          <w:rFonts w:ascii="Adobe Caslon Pro" w:eastAsia="Times New Roman" w:hAnsi="Adobe Caslon Pro" w:cs="Arial"/>
          <w:lang w:eastAsia="es-ES"/>
        </w:rPr>
        <w:t xml:space="preserve">, </w:t>
      </w:r>
      <w:r w:rsidRPr="00204A8A">
        <w:rPr>
          <w:rFonts w:ascii="Adobe Caslon Pro" w:eastAsia="Times New Roman" w:hAnsi="Adobe Caslon Pro" w:cs="Arial"/>
          <w:b/>
          <w:lang w:eastAsia="es-ES"/>
        </w:rPr>
        <w:t>MIPYMES</w:t>
      </w:r>
      <w:r w:rsidRPr="007E4047">
        <w:rPr>
          <w:rFonts w:ascii="Adobe Caslon Pro" w:eastAsia="Times New Roman" w:hAnsi="Adobe Caslon Pro" w:cs="Arial"/>
          <w:lang w:eastAsia="es-ES"/>
        </w:rPr>
        <w:t xml:space="preserve"> incluidas en los términos del artículo 31, fracción XIV, de la propia </w:t>
      </w:r>
      <w:r w:rsidR="0010519E" w:rsidRPr="007E4047">
        <w:rPr>
          <w:rFonts w:ascii="Adobe Caslon Pro" w:eastAsia="Times New Roman" w:hAnsi="Adobe Caslon Pro" w:cs="Arial"/>
          <w:b/>
          <w:lang w:eastAsia="es-ES"/>
        </w:rPr>
        <w:t>LEY</w:t>
      </w:r>
      <w:r w:rsidR="0040044D" w:rsidRPr="007E4047">
        <w:rPr>
          <w:rFonts w:ascii="Adobe Caslon Pro" w:eastAsia="Times New Roman" w:hAnsi="Adobe Caslon Pro" w:cs="Arial"/>
          <w:lang w:eastAsia="es-ES"/>
        </w:rPr>
        <w:t xml:space="preserve">. Documento Legal II </w:t>
      </w:r>
      <w:r w:rsidRPr="007E4047">
        <w:rPr>
          <w:rFonts w:ascii="Adobe Caslon Pro" w:eastAsia="Times New Roman" w:hAnsi="Adobe Caslon Pro" w:cs="Arial"/>
          <w:lang w:eastAsia="es-ES"/>
        </w:rPr>
        <w:t>(L.II).</w:t>
      </w:r>
    </w:p>
    <w:p w14:paraId="23CD2566"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9" w:name="_Toc388255580"/>
      <w:r w:rsidRPr="007E4047">
        <w:rPr>
          <w:rFonts w:ascii="Adobe Caslon Pro" w:hAnsi="Adobe Caslon Pro" w:cs="Arial"/>
          <w:sz w:val="22"/>
          <w:szCs w:val="22"/>
        </w:rPr>
        <w:t>2.3.</w:t>
      </w:r>
      <w:r w:rsidRPr="007E4047">
        <w:rPr>
          <w:rFonts w:ascii="Adobe Caslon Pro" w:hAnsi="Adobe Caslon Pro" w:cs="Arial"/>
          <w:sz w:val="22"/>
          <w:szCs w:val="22"/>
        </w:rPr>
        <w:tab/>
        <w:t>CALENDARIO DE EVENTOS</w:t>
      </w:r>
      <w:bookmarkEnd w:id="9"/>
    </w:p>
    <w:p w14:paraId="10207DF1"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2F7271"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a este procedimiento es como se indica a continuación:</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2268"/>
      </w:tblGrid>
      <w:tr w:rsidR="007E4047" w:rsidRPr="007E4047" w14:paraId="2A6A5C19" w14:textId="77777777" w:rsidTr="00D75DDB">
        <w:trPr>
          <w:cantSplit/>
          <w:trHeight w:val="453"/>
        </w:trPr>
        <w:tc>
          <w:tcPr>
            <w:tcW w:w="2977" w:type="dxa"/>
            <w:shd w:val="clear" w:color="auto" w:fill="C0C0C0"/>
            <w:vAlign w:val="center"/>
          </w:tcPr>
          <w:p w14:paraId="75C23BA9" w14:textId="77777777"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EVENTO</w:t>
            </w:r>
          </w:p>
        </w:tc>
        <w:tc>
          <w:tcPr>
            <w:tcW w:w="3544" w:type="dxa"/>
            <w:shd w:val="clear" w:color="auto" w:fill="C0C0C0"/>
            <w:vAlign w:val="center"/>
          </w:tcPr>
          <w:p w14:paraId="3777B08A" w14:textId="77777777"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FECHA</w:t>
            </w:r>
          </w:p>
        </w:tc>
        <w:tc>
          <w:tcPr>
            <w:tcW w:w="2268" w:type="dxa"/>
            <w:shd w:val="clear" w:color="auto" w:fill="C0C0C0"/>
            <w:vAlign w:val="center"/>
          </w:tcPr>
          <w:p w14:paraId="05BC7893" w14:textId="77777777"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HORARIO</w:t>
            </w:r>
          </w:p>
        </w:tc>
      </w:tr>
      <w:tr w:rsidR="007E4047" w:rsidRPr="007E4047" w14:paraId="1C61F9C7" w14:textId="77777777" w:rsidTr="00D75DDB">
        <w:trPr>
          <w:cantSplit/>
        </w:trPr>
        <w:tc>
          <w:tcPr>
            <w:tcW w:w="2977" w:type="dxa"/>
            <w:tcBorders>
              <w:bottom w:val="single" w:sz="4" w:space="0" w:color="auto"/>
            </w:tcBorders>
            <w:vAlign w:val="center"/>
          </w:tcPr>
          <w:p w14:paraId="4D5BE381" w14:textId="77777777" w:rsidR="00644035" w:rsidRPr="007E4047" w:rsidRDefault="00644035"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Visita al sitio donde se realizarán los traba</w:t>
            </w:r>
            <w:r w:rsidR="00D75DDB" w:rsidRPr="007E4047">
              <w:rPr>
                <w:rFonts w:ascii="Adobe Caslon Pro" w:eastAsia="Times New Roman" w:hAnsi="Adobe Caslon Pro" w:cs="Arial"/>
                <w:snapToGrid w:val="0"/>
                <w:lang w:eastAsia="es-ES"/>
              </w:rPr>
              <w:t>jos:</w:t>
            </w:r>
          </w:p>
        </w:tc>
        <w:tc>
          <w:tcPr>
            <w:tcW w:w="3544" w:type="dxa"/>
            <w:tcBorders>
              <w:bottom w:val="single" w:sz="4" w:space="0" w:color="auto"/>
            </w:tcBorders>
            <w:vAlign w:val="center"/>
          </w:tcPr>
          <w:p w14:paraId="59339D16" w14:textId="62A7F5E2" w:rsidR="00644035" w:rsidRPr="00083A86" w:rsidRDefault="00AC2964" w:rsidP="00107FAE">
            <w:pPr>
              <w:spacing w:after="0" w:line="240" w:lineRule="atLeast"/>
              <w:jc w:val="both"/>
              <w:rPr>
                <w:rFonts w:ascii="Adobe Caslon Pro" w:eastAsia="Times New Roman" w:hAnsi="Adobe Caslon Pro" w:cs="Arial"/>
                <w:snapToGrid w:val="0"/>
                <w:highlight w:val="yellow"/>
                <w:lang w:eastAsia="es-ES"/>
              </w:rPr>
            </w:pPr>
            <w:r w:rsidRPr="00565345">
              <w:rPr>
                <w:rFonts w:ascii="Adobe Caslon Pro" w:eastAsia="Times New Roman" w:hAnsi="Adobe Caslon Pro" w:cs="Arial"/>
                <w:snapToGrid w:val="0"/>
                <w:lang w:eastAsia="es-ES"/>
              </w:rPr>
              <w:t xml:space="preserve">19 de Mayo </w:t>
            </w:r>
            <w:r w:rsidR="009E7255" w:rsidRPr="00565345">
              <w:rPr>
                <w:rFonts w:ascii="Adobe Caslon Pro" w:eastAsia="Times New Roman" w:hAnsi="Adobe Caslon Pro" w:cs="Arial"/>
                <w:snapToGrid w:val="0"/>
                <w:lang w:eastAsia="es-ES"/>
              </w:rPr>
              <w:t>de 2014</w:t>
            </w:r>
          </w:p>
        </w:tc>
        <w:tc>
          <w:tcPr>
            <w:tcW w:w="2268" w:type="dxa"/>
            <w:tcBorders>
              <w:bottom w:val="single" w:sz="4" w:space="0" w:color="auto"/>
            </w:tcBorders>
            <w:vAlign w:val="center"/>
          </w:tcPr>
          <w:p w14:paraId="2C1E2AF0" w14:textId="0DB00890" w:rsidR="00644035" w:rsidRPr="00083A86" w:rsidRDefault="006E12F5" w:rsidP="00107FAE">
            <w:pPr>
              <w:spacing w:after="0" w:line="240" w:lineRule="atLeast"/>
              <w:jc w:val="both"/>
              <w:rPr>
                <w:rFonts w:ascii="Adobe Caslon Pro" w:eastAsia="Times New Roman" w:hAnsi="Adobe Caslon Pro" w:cs="Arial"/>
                <w:snapToGrid w:val="0"/>
                <w:highlight w:val="yellow"/>
                <w:lang w:eastAsia="es-ES"/>
              </w:rPr>
            </w:pPr>
            <w:r w:rsidRPr="00565345">
              <w:rPr>
                <w:rFonts w:ascii="Adobe Caslon Pro" w:eastAsia="Times New Roman" w:hAnsi="Adobe Caslon Pro" w:cs="Arial"/>
                <w:snapToGrid w:val="0"/>
                <w:lang w:eastAsia="es-ES"/>
              </w:rPr>
              <w:t>1</w:t>
            </w:r>
            <w:r w:rsidR="00AC2964" w:rsidRPr="00565345">
              <w:rPr>
                <w:rFonts w:ascii="Adobe Caslon Pro" w:eastAsia="Times New Roman" w:hAnsi="Adobe Caslon Pro" w:cs="Arial"/>
                <w:snapToGrid w:val="0"/>
                <w:lang w:eastAsia="es-ES"/>
              </w:rPr>
              <w:t>0</w:t>
            </w:r>
            <w:r w:rsidR="00644035" w:rsidRPr="00565345">
              <w:rPr>
                <w:rFonts w:ascii="Adobe Caslon Pro" w:eastAsia="Times New Roman" w:hAnsi="Adobe Caslon Pro" w:cs="Arial"/>
                <w:snapToGrid w:val="0"/>
                <w:lang w:eastAsia="es-ES"/>
              </w:rPr>
              <w:t>:</w:t>
            </w:r>
            <w:r w:rsidR="008622E2" w:rsidRPr="00565345">
              <w:rPr>
                <w:rFonts w:ascii="Adobe Caslon Pro" w:eastAsia="Times New Roman" w:hAnsi="Adobe Caslon Pro" w:cs="Arial"/>
                <w:snapToGrid w:val="0"/>
                <w:lang w:eastAsia="es-ES"/>
              </w:rPr>
              <w:t>00</w:t>
            </w:r>
            <w:r w:rsidR="00644035" w:rsidRPr="00565345">
              <w:rPr>
                <w:rFonts w:ascii="Adobe Caslon Pro" w:eastAsia="Times New Roman" w:hAnsi="Adobe Caslon Pro" w:cs="Arial"/>
                <w:snapToGrid w:val="0"/>
                <w:lang w:eastAsia="es-ES"/>
              </w:rPr>
              <w:t xml:space="preserve"> hrs.</w:t>
            </w:r>
          </w:p>
        </w:tc>
      </w:tr>
      <w:tr w:rsidR="007E4047" w:rsidRPr="007E4047" w14:paraId="14B22510" w14:textId="77777777" w:rsidTr="00D75DDB">
        <w:trPr>
          <w:cantSplit/>
        </w:trPr>
        <w:tc>
          <w:tcPr>
            <w:tcW w:w="2977" w:type="dxa"/>
            <w:vAlign w:val="center"/>
          </w:tcPr>
          <w:p w14:paraId="75B810CB" w14:textId="77777777" w:rsidR="00644035" w:rsidRPr="007E4047" w:rsidRDefault="008E5A25" w:rsidP="00F8440F">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J</w:t>
            </w:r>
            <w:r w:rsidR="00644035" w:rsidRPr="007E4047">
              <w:rPr>
                <w:rFonts w:ascii="Adobe Caslon Pro" w:eastAsia="Times New Roman" w:hAnsi="Adobe Caslon Pro" w:cs="Arial"/>
                <w:snapToGrid w:val="0"/>
                <w:lang w:eastAsia="es-ES"/>
              </w:rPr>
              <w:t>unta de aclaraciones:</w:t>
            </w:r>
          </w:p>
        </w:tc>
        <w:tc>
          <w:tcPr>
            <w:tcW w:w="3544" w:type="dxa"/>
            <w:vAlign w:val="center"/>
          </w:tcPr>
          <w:p w14:paraId="31694338" w14:textId="35453BB4" w:rsidR="00644035" w:rsidRPr="00565345" w:rsidRDefault="00AC2964" w:rsidP="00107FAE">
            <w:pPr>
              <w:spacing w:after="0" w:line="240" w:lineRule="atLeast"/>
              <w:jc w:val="both"/>
              <w:rPr>
                <w:rFonts w:ascii="Adobe Caslon Pro" w:eastAsia="Times New Roman" w:hAnsi="Adobe Caslon Pro" w:cs="Arial"/>
                <w:snapToGrid w:val="0"/>
                <w:lang w:eastAsia="es-ES"/>
              </w:rPr>
            </w:pPr>
            <w:r w:rsidRPr="00565345">
              <w:rPr>
                <w:rFonts w:ascii="Adobe Caslon Pro" w:eastAsia="Times New Roman" w:hAnsi="Adobe Caslon Pro" w:cs="Arial"/>
                <w:snapToGrid w:val="0"/>
                <w:lang w:eastAsia="es-ES"/>
              </w:rPr>
              <w:t>23 de Mayo de 2014</w:t>
            </w:r>
          </w:p>
        </w:tc>
        <w:tc>
          <w:tcPr>
            <w:tcW w:w="2268" w:type="dxa"/>
            <w:vAlign w:val="center"/>
          </w:tcPr>
          <w:p w14:paraId="2E447E68" w14:textId="54E0F917" w:rsidR="00644035" w:rsidRPr="00565345" w:rsidRDefault="008622E2" w:rsidP="00F8440F">
            <w:pPr>
              <w:spacing w:after="0" w:line="240" w:lineRule="atLeast"/>
              <w:jc w:val="both"/>
              <w:rPr>
                <w:rFonts w:ascii="Adobe Caslon Pro" w:eastAsia="Times New Roman" w:hAnsi="Adobe Caslon Pro" w:cs="Arial"/>
                <w:snapToGrid w:val="0"/>
                <w:lang w:eastAsia="es-ES"/>
              </w:rPr>
            </w:pPr>
            <w:r w:rsidRPr="00565345">
              <w:rPr>
                <w:rFonts w:ascii="Adobe Caslon Pro" w:eastAsia="Times New Roman" w:hAnsi="Adobe Caslon Pro" w:cs="Arial"/>
                <w:snapToGrid w:val="0"/>
                <w:lang w:eastAsia="es-ES"/>
              </w:rPr>
              <w:t>1</w:t>
            </w:r>
            <w:r w:rsidR="00AC2964" w:rsidRPr="00565345">
              <w:rPr>
                <w:rFonts w:ascii="Adobe Caslon Pro" w:eastAsia="Times New Roman" w:hAnsi="Adobe Caslon Pro" w:cs="Arial"/>
                <w:snapToGrid w:val="0"/>
                <w:lang w:eastAsia="es-ES"/>
              </w:rPr>
              <w:t>0</w:t>
            </w:r>
            <w:r w:rsidR="00644035" w:rsidRPr="00565345">
              <w:rPr>
                <w:rFonts w:ascii="Adobe Caslon Pro" w:eastAsia="Times New Roman" w:hAnsi="Adobe Caslon Pro" w:cs="Arial"/>
                <w:snapToGrid w:val="0"/>
                <w:lang w:eastAsia="es-ES"/>
              </w:rPr>
              <w:t>:</w:t>
            </w:r>
            <w:r w:rsidRPr="00565345">
              <w:rPr>
                <w:rFonts w:ascii="Adobe Caslon Pro" w:eastAsia="Times New Roman" w:hAnsi="Adobe Caslon Pro" w:cs="Arial"/>
                <w:snapToGrid w:val="0"/>
                <w:lang w:eastAsia="es-ES"/>
              </w:rPr>
              <w:t>00</w:t>
            </w:r>
            <w:r w:rsidR="00644035" w:rsidRPr="00565345">
              <w:rPr>
                <w:rFonts w:ascii="Adobe Caslon Pro" w:eastAsia="Times New Roman" w:hAnsi="Adobe Caslon Pro" w:cs="Arial"/>
                <w:snapToGrid w:val="0"/>
                <w:lang w:eastAsia="es-ES"/>
              </w:rPr>
              <w:t xml:space="preserve"> hrs.</w:t>
            </w:r>
          </w:p>
        </w:tc>
      </w:tr>
      <w:tr w:rsidR="007E4047" w:rsidRPr="007E4047" w14:paraId="6BEB21F5" w14:textId="77777777" w:rsidTr="00D75DDB">
        <w:trPr>
          <w:cantSplit/>
        </w:trPr>
        <w:tc>
          <w:tcPr>
            <w:tcW w:w="2977" w:type="dxa"/>
            <w:vAlign w:val="center"/>
          </w:tcPr>
          <w:p w14:paraId="1144A305" w14:textId="77777777" w:rsidR="00644035" w:rsidRPr="007E4047" w:rsidRDefault="00644035"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Acto de presentación y apertura de proposiciones:</w:t>
            </w:r>
          </w:p>
        </w:tc>
        <w:tc>
          <w:tcPr>
            <w:tcW w:w="3544" w:type="dxa"/>
            <w:vAlign w:val="center"/>
          </w:tcPr>
          <w:p w14:paraId="112E9FE1" w14:textId="49173759" w:rsidR="00644035" w:rsidRPr="00565345" w:rsidRDefault="00AC2964" w:rsidP="00AC2964">
            <w:pPr>
              <w:spacing w:after="0" w:line="240" w:lineRule="atLeast"/>
              <w:jc w:val="both"/>
              <w:rPr>
                <w:rFonts w:ascii="Adobe Caslon Pro" w:eastAsia="Times New Roman" w:hAnsi="Adobe Caslon Pro" w:cs="Arial"/>
                <w:snapToGrid w:val="0"/>
                <w:lang w:eastAsia="es-ES"/>
              </w:rPr>
            </w:pPr>
            <w:r w:rsidRPr="00565345">
              <w:rPr>
                <w:rFonts w:ascii="Adobe Caslon Pro" w:eastAsia="Times New Roman" w:hAnsi="Adobe Caslon Pro" w:cs="Arial"/>
                <w:snapToGrid w:val="0"/>
                <w:lang w:eastAsia="es-ES"/>
              </w:rPr>
              <w:t>30</w:t>
            </w:r>
            <w:r w:rsidR="00107FAE" w:rsidRPr="00565345">
              <w:rPr>
                <w:rFonts w:ascii="Adobe Caslon Pro" w:eastAsia="Times New Roman" w:hAnsi="Adobe Caslon Pro" w:cs="Arial"/>
                <w:snapToGrid w:val="0"/>
                <w:lang w:eastAsia="es-ES"/>
              </w:rPr>
              <w:t xml:space="preserve"> de </w:t>
            </w:r>
            <w:r w:rsidRPr="00565345">
              <w:rPr>
                <w:rFonts w:ascii="Adobe Caslon Pro" w:eastAsia="Times New Roman" w:hAnsi="Adobe Caslon Pro" w:cs="Arial"/>
                <w:snapToGrid w:val="0"/>
                <w:lang w:eastAsia="es-ES"/>
              </w:rPr>
              <w:t>Mayo</w:t>
            </w:r>
            <w:r w:rsidR="00107FAE" w:rsidRPr="00565345">
              <w:rPr>
                <w:rFonts w:ascii="Adobe Caslon Pro" w:eastAsia="Times New Roman" w:hAnsi="Adobe Caslon Pro" w:cs="Arial"/>
                <w:snapToGrid w:val="0"/>
                <w:lang w:eastAsia="es-ES"/>
              </w:rPr>
              <w:t xml:space="preserve"> de 2014</w:t>
            </w:r>
          </w:p>
        </w:tc>
        <w:tc>
          <w:tcPr>
            <w:tcW w:w="2268" w:type="dxa"/>
            <w:vAlign w:val="center"/>
          </w:tcPr>
          <w:p w14:paraId="44B842E5" w14:textId="68AB5036" w:rsidR="00644035" w:rsidRPr="00565345" w:rsidRDefault="00644035" w:rsidP="00F8440F">
            <w:pPr>
              <w:spacing w:after="0" w:line="240" w:lineRule="atLeast"/>
              <w:jc w:val="both"/>
              <w:rPr>
                <w:rFonts w:ascii="Adobe Caslon Pro" w:eastAsia="Times New Roman" w:hAnsi="Adobe Caslon Pro" w:cs="Arial"/>
                <w:snapToGrid w:val="0"/>
                <w:lang w:eastAsia="es-ES"/>
              </w:rPr>
            </w:pPr>
            <w:r w:rsidRPr="00565345">
              <w:rPr>
                <w:rFonts w:ascii="Adobe Caslon Pro" w:eastAsia="Times New Roman" w:hAnsi="Adobe Caslon Pro" w:cs="Arial"/>
                <w:snapToGrid w:val="0"/>
                <w:lang w:eastAsia="es-ES"/>
              </w:rPr>
              <w:t>1</w:t>
            </w:r>
            <w:r w:rsidR="00AC2964" w:rsidRPr="00565345">
              <w:rPr>
                <w:rFonts w:ascii="Adobe Caslon Pro" w:eastAsia="Times New Roman" w:hAnsi="Adobe Caslon Pro" w:cs="Arial"/>
                <w:snapToGrid w:val="0"/>
                <w:lang w:eastAsia="es-ES"/>
              </w:rPr>
              <w:t>0</w:t>
            </w:r>
            <w:r w:rsidRPr="00565345">
              <w:rPr>
                <w:rFonts w:ascii="Adobe Caslon Pro" w:eastAsia="Times New Roman" w:hAnsi="Adobe Caslon Pro" w:cs="Arial"/>
                <w:snapToGrid w:val="0"/>
                <w:lang w:eastAsia="es-ES"/>
              </w:rPr>
              <w:t>:00 hrs.</w:t>
            </w:r>
          </w:p>
        </w:tc>
      </w:tr>
    </w:tbl>
    <w:p w14:paraId="36829AE2" w14:textId="77777777" w:rsidR="00644035" w:rsidRPr="007E4047" w:rsidRDefault="00644035" w:rsidP="00F8440F">
      <w:pPr>
        <w:spacing w:before="240"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acto de </w:t>
      </w:r>
      <w:r w:rsidR="00EA7612" w:rsidRPr="007E4047">
        <w:rPr>
          <w:rFonts w:ascii="Adobe Caslon Pro" w:eastAsia="Times New Roman" w:hAnsi="Adobe Caslon Pro" w:cs="Arial"/>
          <w:lang w:eastAsia="es-ES"/>
        </w:rPr>
        <w:t xml:space="preserve">junta de aclaraciones, </w:t>
      </w:r>
      <w:r w:rsidRPr="007E4047">
        <w:rPr>
          <w:rFonts w:ascii="Adobe Caslon Pro" w:eastAsia="Times New Roman" w:hAnsi="Adobe Caslon Pro" w:cs="Arial"/>
          <w:lang w:eastAsia="es-ES"/>
        </w:rPr>
        <w:t xml:space="preserve">presentación y apertura de las proposiciones, se realizarán en </w:t>
      </w:r>
      <w:r w:rsidR="004A3038"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de la Dirección General de Transporte Ferroviario y Multimodal, ubicada en la </w:t>
      </w:r>
      <w:r w:rsidR="004A3038" w:rsidRPr="007E4047">
        <w:rPr>
          <w:rFonts w:ascii="Adobe Caslon Pro" w:eastAsia="Times New Roman" w:hAnsi="Adobe Caslon Pro" w:cs="Arial"/>
          <w:lang w:eastAsia="es-ES"/>
        </w:rPr>
        <w:t xml:space="preserve">Calle de </w:t>
      </w:r>
      <w:r w:rsidR="008622E2" w:rsidRPr="007E4047">
        <w:rPr>
          <w:rFonts w:ascii="Adobe Caslon Pro" w:eastAsia="Times New Roman" w:hAnsi="Adobe Caslon Pro" w:cs="Arial"/>
          <w:lang w:eastAsia="es-ES"/>
        </w:rPr>
        <w:t xml:space="preserve">Nueva York, </w:t>
      </w:r>
      <w:r w:rsidR="00BE14F8" w:rsidRPr="007E4047">
        <w:rPr>
          <w:rFonts w:ascii="Adobe Caslon Pro" w:eastAsia="Times New Roman" w:hAnsi="Adobe Caslon Pro" w:cs="Arial"/>
          <w:lang w:eastAsia="es-ES"/>
        </w:rPr>
        <w:t xml:space="preserve">No. </w:t>
      </w:r>
      <w:r w:rsidR="008622E2" w:rsidRPr="007E4047">
        <w:rPr>
          <w:rFonts w:ascii="Adobe Caslon Pro" w:eastAsia="Times New Roman" w:hAnsi="Adobe Caslon Pro" w:cs="Arial"/>
          <w:lang w:eastAsia="es-ES"/>
        </w:rPr>
        <w:t xml:space="preserve">115, </w:t>
      </w:r>
      <w:r w:rsidR="004A3038" w:rsidRPr="007E4047">
        <w:rPr>
          <w:rFonts w:ascii="Adobe Caslon Pro" w:eastAsia="Times New Roman" w:hAnsi="Adobe Caslon Pro" w:cs="Arial"/>
          <w:lang w:eastAsia="es-ES"/>
        </w:rPr>
        <w:t xml:space="preserve">Piso </w:t>
      </w:r>
      <w:r w:rsidR="00905E74" w:rsidRPr="007E4047">
        <w:rPr>
          <w:rFonts w:ascii="Adobe Caslon Pro" w:eastAsia="Times New Roman" w:hAnsi="Adobe Caslon Pro" w:cs="Arial"/>
          <w:lang w:eastAsia="es-ES"/>
        </w:rPr>
        <w:t>3</w:t>
      </w:r>
      <w:r w:rsidR="004A3038" w:rsidRPr="007E4047">
        <w:rPr>
          <w:rFonts w:ascii="Adobe Caslon Pro" w:eastAsia="Times New Roman" w:hAnsi="Adobe Caslon Pro" w:cs="Arial"/>
          <w:lang w:eastAsia="es-ES"/>
        </w:rPr>
        <w:t xml:space="preserve">, </w:t>
      </w:r>
      <w:r w:rsidR="008622E2" w:rsidRPr="007E4047">
        <w:rPr>
          <w:rFonts w:ascii="Adobe Caslon Pro" w:eastAsia="Times New Roman" w:hAnsi="Adobe Caslon Pro" w:cs="Arial"/>
          <w:lang w:eastAsia="es-ES"/>
        </w:rPr>
        <w:t>Col. Nápoles, C.P. 3810, México, Distrito Federal</w:t>
      </w:r>
      <w:r w:rsidR="00915C42" w:rsidRPr="007E4047">
        <w:rPr>
          <w:rFonts w:ascii="Adobe Caslon Pro" w:eastAsia="Times New Roman" w:hAnsi="Adobe Caslon Pro" w:cs="Arial"/>
          <w:lang w:eastAsia="es-ES"/>
        </w:rPr>
        <w:t>.</w:t>
      </w:r>
    </w:p>
    <w:p w14:paraId="4B7C92B6"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0" w:name="_Toc388255581"/>
      <w:r w:rsidRPr="007E4047">
        <w:rPr>
          <w:rFonts w:ascii="Adobe Caslon Pro" w:hAnsi="Adobe Caslon Pro" w:cs="Arial"/>
          <w:sz w:val="22"/>
          <w:szCs w:val="22"/>
        </w:rPr>
        <w:t>2.4.</w:t>
      </w:r>
      <w:r w:rsidRPr="007E4047">
        <w:rPr>
          <w:rFonts w:ascii="Adobe Caslon Pro" w:hAnsi="Adobe Caslon Pro" w:cs="Arial"/>
          <w:sz w:val="22"/>
          <w:szCs w:val="22"/>
        </w:rPr>
        <w:tab/>
        <w:t>VISITA AL SITIO DE LOS TRABAJOS.</w:t>
      </w:r>
      <w:bookmarkEnd w:id="10"/>
    </w:p>
    <w:p w14:paraId="05153C51" w14:textId="115426AB" w:rsidR="00644035" w:rsidRPr="007E4047" w:rsidRDefault="00C80842"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Conforme a lo establecido en los artículos 31, fracción IX de “La Ley”, así como los artículos 31 Fracción III del “Reglamento”, la Visita al sitio de los trabajos de esta Convocatoria a la L</w:t>
      </w:r>
      <w:r w:rsidR="008E5A25">
        <w:rPr>
          <w:rFonts w:ascii="Adobe Caslon Pro" w:eastAsia="Times New Roman" w:hAnsi="Adobe Caslon Pro" w:cs="Arial"/>
          <w:lang w:eastAsia="es-ES"/>
        </w:rPr>
        <w:t xml:space="preserve">icitación se llevará a cabo el </w:t>
      </w:r>
      <w:r w:rsidR="00AC2964">
        <w:rPr>
          <w:rFonts w:ascii="Adobe Caslon Pro" w:eastAsia="Times New Roman" w:hAnsi="Adobe Caslon Pro" w:cs="Arial"/>
          <w:lang w:eastAsia="es-ES"/>
        </w:rPr>
        <w:t xml:space="preserve">19 de Mayo </w:t>
      </w:r>
      <w:r w:rsidR="00AC2964" w:rsidRPr="00AC2964">
        <w:rPr>
          <w:rFonts w:ascii="Adobe Caslon Pro" w:eastAsia="Times New Roman" w:hAnsi="Adobe Caslon Pro" w:cs="Arial"/>
          <w:lang w:eastAsia="es-ES"/>
        </w:rPr>
        <w:t>de</w:t>
      </w:r>
      <w:r w:rsidR="006E12F5" w:rsidRPr="00AC2964">
        <w:rPr>
          <w:rFonts w:ascii="Adobe Caslon Pro" w:eastAsia="Times New Roman" w:hAnsi="Adobe Caslon Pro" w:cs="Arial"/>
          <w:lang w:eastAsia="es-ES"/>
        </w:rPr>
        <w:t xml:space="preserve"> 2014 a las 10</w:t>
      </w:r>
      <w:r w:rsidRPr="00AC2964">
        <w:rPr>
          <w:rFonts w:ascii="Adobe Caslon Pro" w:eastAsia="Times New Roman" w:hAnsi="Adobe Caslon Pro" w:cs="Arial"/>
          <w:lang w:eastAsia="es-ES"/>
        </w:rPr>
        <w:t>:00 hrs</w:t>
      </w:r>
      <w:r w:rsidR="006E12F5" w:rsidRPr="00AC2964">
        <w:rPr>
          <w:rFonts w:ascii="Adobe Caslon Pro" w:eastAsia="Times New Roman" w:hAnsi="Adobe Caslon Pro" w:cs="Arial"/>
          <w:lang w:eastAsia="es-ES"/>
        </w:rPr>
        <w:t>.</w:t>
      </w:r>
      <w:r w:rsidRPr="00AC2964">
        <w:rPr>
          <w:rFonts w:ascii="Adobe Caslon Pro" w:eastAsia="Times New Roman" w:hAnsi="Adobe Caslon Pro" w:cs="Arial"/>
          <w:lang w:eastAsia="es-ES"/>
        </w:rPr>
        <w:t xml:space="preserve">, </w:t>
      </w:r>
      <w:r w:rsidR="00644035" w:rsidRPr="00AC2964">
        <w:rPr>
          <w:rFonts w:ascii="Adobe Caslon Pro" w:eastAsia="Times New Roman" w:hAnsi="Adobe Caslon Pro" w:cs="Arial"/>
          <w:lang w:eastAsia="es-ES"/>
        </w:rPr>
        <w:t>e</w:t>
      </w:r>
      <w:r w:rsidR="00644035" w:rsidRPr="007E4047">
        <w:rPr>
          <w:rFonts w:ascii="Adobe Caslon Pro" w:eastAsia="Times New Roman" w:hAnsi="Adobe Caslon Pro" w:cs="Arial"/>
          <w:lang w:eastAsia="es-ES"/>
        </w:rPr>
        <w:t xml:space="preserve">n la fecha que se estipula en el calendario de eventos del punto 2.3 de ésta </w:t>
      </w:r>
      <w:r w:rsidR="002F7271" w:rsidRPr="007E4047">
        <w:rPr>
          <w:rFonts w:ascii="Adobe Caslon Pro" w:eastAsia="Times New Roman" w:hAnsi="Adobe Caslon Pro" w:cs="Arial"/>
          <w:lang w:eastAsia="es-ES"/>
        </w:rPr>
        <w:t>INVITACIÓN</w:t>
      </w:r>
      <w:r w:rsidR="00644035" w:rsidRPr="007E4047">
        <w:rPr>
          <w:rFonts w:ascii="Adobe Caslon Pro" w:eastAsia="Times New Roman" w:hAnsi="Adobe Caslon Pro" w:cs="Arial"/>
          <w:lang w:eastAsia="es-ES"/>
        </w:rPr>
        <w:t>; el lugar de reunión será en</w:t>
      </w:r>
      <w:r w:rsidR="00917E66" w:rsidRPr="007E4047">
        <w:rPr>
          <w:rFonts w:ascii="Adobe Caslon Pro" w:eastAsia="Times New Roman" w:hAnsi="Adobe Caslon Pro" w:cs="Arial"/>
          <w:lang w:eastAsia="es-ES"/>
        </w:rPr>
        <w:t xml:space="preserve"> </w:t>
      </w:r>
      <w:r w:rsidR="009B6AE0" w:rsidRPr="007E4047">
        <w:rPr>
          <w:rFonts w:ascii="Adobe Caslon Pro" w:eastAsia="Times New Roman" w:hAnsi="Adobe Caslon Pro" w:cs="Arial"/>
          <w:lang w:eastAsia="es-ES"/>
        </w:rPr>
        <w:t xml:space="preserve">la Sala de Juntas de la Dirección General de Transporte Ferroviario y Multimodal, ubicada en la </w:t>
      </w:r>
      <w:r w:rsidR="00603575" w:rsidRPr="007E4047">
        <w:rPr>
          <w:rFonts w:ascii="Adobe Caslon Pro" w:eastAsia="Times New Roman" w:hAnsi="Adobe Caslon Pro" w:cs="Arial"/>
          <w:lang w:eastAsia="es-ES"/>
        </w:rPr>
        <w:t xml:space="preserve">Calle Nueva York, </w:t>
      </w:r>
      <w:r w:rsidR="00BE14F8" w:rsidRPr="007E4047">
        <w:rPr>
          <w:rFonts w:ascii="Adobe Caslon Pro" w:eastAsia="Times New Roman" w:hAnsi="Adobe Caslon Pro" w:cs="Arial"/>
          <w:lang w:eastAsia="es-ES"/>
        </w:rPr>
        <w:t xml:space="preserve">No. </w:t>
      </w:r>
      <w:r w:rsidR="00603575" w:rsidRPr="007E4047">
        <w:rPr>
          <w:rFonts w:ascii="Adobe Caslon Pro" w:eastAsia="Times New Roman" w:hAnsi="Adobe Caslon Pro" w:cs="Arial"/>
          <w:lang w:eastAsia="es-ES"/>
        </w:rPr>
        <w:lastRenderedPageBreak/>
        <w:t xml:space="preserve">115, Piso 3, Col. Nápoles, C.P. </w:t>
      </w:r>
      <w:r w:rsidR="006E12F5">
        <w:rPr>
          <w:rFonts w:ascii="Adobe Caslon Pro" w:eastAsia="Times New Roman" w:hAnsi="Adobe Caslon Pro" w:cs="Arial"/>
          <w:lang w:eastAsia="es-ES"/>
        </w:rPr>
        <w:t>0</w:t>
      </w:r>
      <w:r w:rsidR="00603575" w:rsidRPr="007E4047">
        <w:rPr>
          <w:rFonts w:ascii="Adobe Caslon Pro" w:eastAsia="Times New Roman" w:hAnsi="Adobe Caslon Pro" w:cs="Arial"/>
          <w:lang w:eastAsia="es-ES"/>
        </w:rPr>
        <w:t>3810, México, Distrito Federal</w:t>
      </w:r>
      <w:r w:rsidRPr="007E4047">
        <w:rPr>
          <w:rFonts w:ascii="Adobe Caslon Pro" w:eastAsia="Times New Roman" w:hAnsi="Adobe Caslon Pro" w:cs="Arial"/>
          <w:lang w:eastAsia="es-ES"/>
        </w:rPr>
        <w:t xml:space="preserve">, </w:t>
      </w:r>
      <w:r w:rsidR="006E12F5">
        <w:rPr>
          <w:rFonts w:ascii="Adobe Caslon Pro" w:eastAsia="Times New Roman" w:hAnsi="Adobe Caslon Pro" w:cs="Arial"/>
          <w:lang w:eastAsia="es-ES"/>
        </w:rPr>
        <w:t xml:space="preserve">en donde se realizará una presentación virtual del trazo que utilizará el Tren </w:t>
      </w:r>
      <w:r w:rsidR="00592326">
        <w:rPr>
          <w:rFonts w:ascii="Adobe Caslon Pro" w:eastAsia="Times New Roman" w:hAnsi="Adobe Caslon Pro" w:cs="Arial"/>
          <w:lang w:eastAsia="es-ES"/>
        </w:rPr>
        <w:t>Transpeninsular</w:t>
      </w:r>
      <w:r w:rsidRPr="007E4047">
        <w:rPr>
          <w:rFonts w:ascii="Adobe Caslon Pro" w:eastAsia="Times New Roman" w:hAnsi="Adobe Caslon Pro" w:cs="Arial"/>
          <w:lang w:eastAsia="es-ES"/>
        </w:rPr>
        <w:t>.</w:t>
      </w:r>
    </w:p>
    <w:p w14:paraId="1AB7ADFE"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2F7271"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que </w:t>
      </w:r>
      <w:r w:rsidR="002F7271" w:rsidRPr="007E4047">
        <w:rPr>
          <w:rFonts w:ascii="Adobe Caslon Pro" w:eastAsia="Times New Roman" w:hAnsi="Adobe Caslon Pro" w:cs="Arial"/>
          <w:lang w:eastAsia="es-ES"/>
        </w:rPr>
        <w:t>acuda</w:t>
      </w:r>
      <w:r w:rsidRPr="007E4047">
        <w:rPr>
          <w:rFonts w:ascii="Adobe Caslon Pro" w:eastAsia="Times New Roman" w:hAnsi="Adobe Caslon Pro" w:cs="Arial"/>
          <w:lang w:eastAsia="es-ES"/>
        </w:rPr>
        <w:t xml:space="preserve"> deberá registrarse en una lista de asistencia, de la cual deberá integrar una copia en el </w:t>
      </w:r>
      <w:r w:rsidRPr="007E4047">
        <w:rPr>
          <w:rFonts w:ascii="Adobe Caslon Pro" w:eastAsia="Times New Roman" w:hAnsi="Adobe Caslon Pro" w:cs="Arial"/>
          <w:bCs/>
          <w:lang w:eastAsia="es-ES"/>
        </w:rPr>
        <w:t>sobre que contiene</w:t>
      </w:r>
      <w:r w:rsidRPr="007E4047">
        <w:rPr>
          <w:rFonts w:ascii="Adobe Caslon Pro" w:eastAsia="Times New Roman" w:hAnsi="Adobe Caslon Pro" w:cs="Arial"/>
          <w:lang w:eastAsia="es-ES"/>
        </w:rPr>
        <w:t xml:space="preserve"> 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independientemente de la manifestación de conocer el sitio donde se ejecutarán los trabajos y sus condiciones ambientales, incluida en el </w:t>
      </w:r>
      <w:r w:rsidRPr="007E4047">
        <w:rPr>
          <w:rFonts w:ascii="Adobe Caslon Pro" w:eastAsia="Times New Roman" w:hAnsi="Adobe Caslon Pro" w:cs="Arial"/>
          <w:bCs/>
          <w:lang w:eastAsia="es-ES"/>
        </w:rPr>
        <w:t>Documento Técnico (</w:t>
      </w:r>
      <w:proofErr w:type="spellStart"/>
      <w:r w:rsidRPr="007E4047">
        <w:rPr>
          <w:rFonts w:ascii="Adobe Caslon Pro" w:eastAsia="Times New Roman" w:hAnsi="Adobe Caslon Pro" w:cs="Arial"/>
          <w:bCs/>
          <w:lang w:eastAsia="es-ES"/>
        </w:rPr>
        <w:t>T.IXd</w:t>
      </w:r>
      <w:proofErr w:type="spellEnd"/>
      <w:r w:rsidRPr="007E4047">
        <w:rPr>
          <w:rFonts w:ascii="Adobe Caslon Pro" w:eastAsia="Times New Roman" w:hAnsi="Adobe Caslon Pro" w:cs="Arial"/>
          <w:bCs/>
          <w:lang w:eastAsia="es-ES"/>
        </w:rPr>
        <w:t>)</w:t>
      </w:r>
      <w:r w:rsidRPr="007E4047">
        <w:rPr>
          <w:rFonts w:ascii="Adobe Caslon Pro" w:eastAsia="Times New Roman" w:hAnsi="Adobe Caslon Pro" w:cs="Arial"/>
          <w:lang w:eastAsia="es-ES"/>
        </w:rPr>
        <w:t xml:space="preserve"> de 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14:paraId="139AB674"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Es de importancia realizar la visita al lugar objeto de la presente </w:t>
      </w:r>
      <w:r w:rsidR="003E5D6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asumirá responsabilidad alguna por las conclusiones que los </w:t>
      </w:r>
      <w:r w:rsidR="003E5D6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obtengan al examinar el lugar y circunstancias antes señaladas. Se levantará una minuta de la realización de este evento.</w:t>
      </w:r>
    </w:p>
    <w:p w14:paraId="31563710" w14:textId="4BAA6AEC" w:rsidR="00644035" w:rsidRPr="007E4047" w:rsidRDefault="00644035" w:rsidP="00F8440F">
      <w:pPr>
        <w:autoSpaceDE w:val="0"/>
        <w:autoSpaceDN w:val="0"/>
        <w:adjustRightInd w:val="0"/>
        <w:spacing w:line="240" w:lineRule="atLeast"/>
        <w:jc w:val="both"/>
        <w:rPr>
          <w:rFonts w:ascii="Adobe Caslon Pro" w:hAnsi="Adobe Caslon Pro"/>
          <w:lang w:eastAsia="es-ES"/>
        </w:rPr>
      </w:pPr>
      <w:r w:rsidRPr="00853C2B">
        <w:rPr>
          <w:rFonts w:ascii="Adobe Caslon Pro" w:hAnsi="Adobe Caslon Pro" w:cs="Arial"/>
        </w:rPr>
        <w:t xml:space="preserve">Con posterioridad a la realización de la visita prevista en el calendario de eventos de la presente </w:t>
      </w:r>
      <w:r w:rsidR="003E5D6C" w:rsidRPr="00853C2B">
        <w:rPr>
          <w:rFonts w:ascii="Adobe Caslon Pro" w:hAnsi="Adobe Caslon Pro" w:cs="Arial"/>
          <w:b/>
        </w:rPr>
        <w:t>CONVOCATORIA</w:t>
      </w:r>
      <w:r w:rsidRPr="00853C2B">
        <w:rPr>
          <w:rFonts w:ascii="Adobe Caslon Pro" w:hAnsi="Adobe Caslon Pro" w:cs="Arial"/>
        </w:rPr>
        <w:t xml:space="preserve">, a los </w:t>
      </w:r>
      <w:r w:rsidR="003E5D6C" w:rsidRPr="00853C2B">
        <w:rPr>
          <w:rFonts w:ascii="Adobe Caslon Pro" w:hAnsi="Adobe Caslon Pro" w:cs="Arial"/>
          <w:b/>
        </w:rPr>
        <w:t xml:space="preserve">LICITANTES </w:t>
      </w:r>
      <w:r w:rsidRPr="00853C2B">
        <w:rPr>
          <w:rFonts w:ascii="Adobe Caslon Pro" w:hAnsi="Adobe Caslon Pro" w:cs="Arial"/>
        </w:rPr>
        <w:t xml:space="preserve">que lo soliciten con 24 horas de anticipación al acto de recepción y apertura de proposiciones podrá permitírseles el acceso al lugar en que se llevarán a cabo los trabajos. La </w:t>
      </w:r>
      <w:r w:rsidR="003E5D6C" w:rsidRPr="00853C2B">
        <w:rPr>
          <w:rFonts w:ascii="Adobe Caslon Pro" w:hAnsi="Adobe Caslon Pro" w:cs="Arial"/>
          <w:b/>
        </w:rPr>
        <w:t>DEPENDENCIA</w:t>
      </w:r>
      <w:r w:rsidRPr="00853C2B">
        <w:rPr>
          <w:rFonts w:ascii="Adobe Caslon Pro" w:hAnsi="Adobe Caslon Pro" w:cs="Arial"/>
        </w:rPr>
        <w:t xml:space="preserve"> </w:t>
      </w:r>
      <w:r w:rsidR="00ED0A85" w:rsidRPr="00853C2B">
        <w:rPr>
          <w:rFonts w:ascii="Adobe Caslon Pro" w:hAnsi="Adobe Caslon Pro" w:cs="Arial"/>
        </w:rPr>
        <w:t xml:space="preserve">designará a un servidor público para </w:t>
      </w:r>
      <w:r w:rsidRPr="00853C2B">
        <w:rPr>
          <w:rFonts w:ascii="Adobe Caslon Pro" w:hAnsi="Adobe Caslon Pro" w:cs="Arial"/>
        </w:rPr>
        <w:t>que guíe la visita</w:t>
      </w:r>
      <w:r w:rsidR="00853C2B">
        <w:rPr>
          <w:rFonts w:ascii="Adobe Caslon Pro" w:hAnsi="Adobe Caslon Pro" w:cs="Arial"/>
        </w:rPr>
        <w:t>.</w:t>
      </w:r>
      <w:r w:rsidR="00363607" w:rsidRPr="00083A86">
        <w:rPr>
          <w:rFonts w:ascii="Adobe Caslon Pro" w:hAnsi="Adobe Caslon Pro" w:cs="Arial"/>
          <w:highlight w:val="yellow"/>
        </w:rPr>
        <w:t xml:space="preserve"> </w:t>
      </w:r>
    </w:p>
    <w:p w14:paraId="538B401F"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1" w:name="_Toc388255582"/>
      <w:r w:rsidRPr="007E4047">
        <w:rPr>
          <w:rFonts w:ascii="Adobe Caslon Pro" w:hAnsi="Adobe Caslon Pro" w:cs="Arial"/>
          <w:sz w:val="22"/>
          <w:szCs w:val="22"/>
        </w:rPr>
        <w:t>2.5.</w:t>
      </w:r>
      <w:r w:rsidRPr="007E4047">
        <w:rPr>
          <w:rFonts w:ascii="Adobe Caslon Pro" w:hAnsi="Adobe Caslon Pro" w:cs="Arial"/>
          <w:sz w:val="22"/>
          <w:szCs w:val="22"/>
        </w:rPr>
        <w:tab/>
        <w:t>JUNTA DE ACLARACIONES</w:t>
      </w:r>
      <w:bookmarkEnd w:id="11"/>
    </w:p>
    <w:p w14:paraId="2027C0E7" w14:textId="781D904A"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junta de aclaraciones se llevará a cabo en la fecha estipulada en el calendario de eventos del punto 2.3 de esta </w:t>
      </w:r>
      <w:r w:rsidR="0039780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en </w:t>
      </w:r>
      <w:r w:rsidR="00D65D2D"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de la </w:t>
      </w:r>
      <w:r w:rsidR="00D65D2D" w:rsidRPr="007E4047">
        <w:rPr>
          <w:rFonts w:ascii="Adobe Caslon Pro" w:eastAsia="Times New Roman" w:hAnsi="Adobe Caslon Pro" w:cs="Arial"/>
          <w:lang w:eastAsia="es-ES"/>
        </w:rPr>
        <w:t xml:space="preserve">Dirección General </w:t>
      </w:r>
      <w:r w:rsidR="009B6AE0" w:rsidRPr="007E4047">
        <w:rPr>
          <w:rFonts w:ascii="Adobe Caslon Pro" w:eastAsia="Times New Roman" w:hAnsi="Adobe Caslon Pro" w:cs="Arial"/>
          <w:lang w:eastAsia="es-ES"/>
        </w:rPr>
        <w:t>de Transporte Ferroviario y Multimodal</w:t>
      </w:r>
      <w:r w:rsidRPr="007E4047">
        <w:rPr>
          <w:rFonts w:ascii="Adobe Caslon Pro" w:eastAsia="Times New Roman" w:hAnsi="Adobe Caslon Pro" w:cs="Arial"/>
          <w:lang w:eastAsia="es-ES"/>
        </w:rPr>
        <w:t xml:space="preserve">, ubicada en </w:t>
      </w:r>
      <w:r w:rsidR="009B6AE0" w:rsidRPr="007E4047">
        <w:rPr>
          <w:rFonts w:ascii="Adobe Caslon Pro" w:eastAsia="Times New Roman" w:hAnsi="Adobe Caslon Pro" w:cs="Arial"/>
          <w:lang w:eastAsia="es-ES"/>
        </w:rPr>
        <w:t>Calle</w:t>
      </w:r>
      <w:r w:rsidR="00495780" w:rsidRPr="007E4047">
        <w:rPr>
          <w:rFonts w:ascii="Adobe Caslon Pro" w:eastAsia="Times New Roman" w:hAnsi="Adobe Caslon Pro" w:cs="Arial"/>
          <w:lang w:eastAsia="es-ES"/>
        </w:rPr>
        <w:t xml:space="preserve">. Nueva York </w:t>
      </w:r>
      <w:r w:rsidR="00BE14F8" w:rsidRPr="007E4047">
        <w:rPr>
          <w:rFonts w:ascii="Adobe Caslon Pro" w:eastAsia="Times New Roman" w:hAnsi="Adobe Caslon Pro" w:cs="Arial"/>
          <w:lang w:eastAsia="es-ES"/>
        </w:rPr>
        <w:t xml:space="preserve">No. </w:t>
      </w:r>
      <w:r w:rsidR="00E53908" w:rsidRPr="007E4047">
        <w:rPr>
          <w:rFonts w:ascii="Adobe Caslon Pro" w:eastAsia="Times New Roman" w:hAnsi="Adobe Caslon Pro" w:cs="Arial"/>
          <w:lang w:eastAsia="es-ES"/>
        </w:rPr>
        <w:t xml:space="preserve">115, Piso </w:t>
      </w:r>
      <w:r w:rsidR="00917E66" w:rsidRPr="007E4047">
        <w:rPr>
          <w:rFonts w:ascii="Adobe Caslon Pro" w:eastAsia="Times New Roman" w:hAnsi="Adobe Caslon Pro" w:cs="Arial"/>
          <w:lang w:eastAsia="es-ES"/>
        </w:rPr>
        <w:t>3</w:t>
      </w:r>
      <w:r w:rsidR="00E53908" w:rsidRPr="007E4047">
        <w:rPr>
          <w:rFonts w:ascii="Adobe Caslon Pro" w:eastAsia="Times New Roman" w:hAnsi="Adobe Caslon Pro" w:cs="Arial"/>
          <w:lang w:eastAsia="es-ES"/>
        </w:rPr>
        <w:t xml:space="preserve">, Col. Nápoles, C.P. 3810, México, Distrito Federal, en donde </w:t>
      </w: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La asistencia a este acto será optativa para 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r w:rsidR="00363607">
        <w:rPr>
          <w:rFonts w:ascii="Adobe Caslon Pro" w:eastAsia="Times New Roman" w:hAnsi="Adobe Caslon Pro" w:cs="Arial"/>
          <w:lang w:eastAsia="es-ES"/>
        </w:rPr>
        <w:t xml:space="preserve"> </w:t>
      </w:r>
    </w:p>
    <w:p w14:paraId="30201704" w14:textId="2C837B5E" w:rsidR="00B070EB"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aceptado la </w:t>
      </w:r>
      <w:r w:rsidR="00E5390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podrán realizar sus preguntas con antelación a la realización del evento señalado en el párrafo anterior, para lo cual, </w:t>
      </w:r>
      <w:r w:rsidR="00250834" w:rsidRPr="007E4047">
        <w:rPr>
          <w:rFonts w:ascii="Adobe Caslon Pro" w:eastAsia="Times New Roman" w:hAnsi="Adobe Caslon Pro" w:cs="Arial"/>
          <w:lang w:eastAsia="es-ES"/>
        </w:rPr>
        <w:t xml:space="preserve">deberá hacer llegar </w:t>
      </w:r>
      <w:r w:rsidR="00250834" w:rsidRPr="007E4047">
        <w:rPr>
          <w:rFonts w:ascii="Adobe Caslon Pro" w:eastAsia="Times New Roman" w:hAnsi="Adobe Caslon Pro" w:cs="Arial"/>
          <w:lang w:eastAsia="es-ES"/>
        </w:rPr>
        <w:lastRenderedPageBreak/>
        <w:t xml:space="preserve">a la </w:t>
      </w:r>
      <w:r w:rsidR="00250834" w:rsidRPr="007E4047">
        <w:rPr>
          <w:rFonts w:ascii="Adobe Caslon Pro" w:eastAsia="Times New Roman" w:hAnsi="Adobe Caslon Pro" w:cs="Arial"/>
          <w:b/>
          <w:lang w:eastAsia="es-ES"/>
        </w:rPr>
        <w:t>CONVOCANTE</w:t>
      </w:r>
      <w:r w:rsidR="00250834" w:rsidRPr="007E4047">
        <w:rPr>
          <w:rFonts w:ascii="Adobe Caslon Pro" w:eastAsia="Times New Roman" w:hAnsi="Adobe Caslon Pro" w:cs="Arial"/>
          <w:lang w:eastAsia="es-ES"/>
        </w:rPr>
        <w:t xml:space="preserve"> su carta de interés y </w:t>
      </w:r>
      <w:r w:rsidRPr="007E4047">
        <w:rPr>
          <w:rFonts w:ascii="Adobe Caslon Pro" w:eastAsia="Times New Roman" w:hAnsi="Adobe Caslon Pro" w:cs="Arial"/>
          <w:lang w:eastAsia="es-ES"/>
        </w:rPr>
        <w:t xml:space="preserve">la recepción de las preguntas será en </w:t>
      </w:r>
      <w:r w:rsidR="00E53908" w:rsidRPr="007E4047">
        <w:rPr>
          <w:rFonts w:ascii="Adobe Caslon Pro" w:eastAsia="Times New Roman" w:hAnsi="Adobe Caslon Pro" w:cs="Arial"/>
          <w:lang w:eastAsia="es-ES"/>
        </w:rPr>
        <w:t xml:space="preserve">la </w:t>
      </w:r>
      <w:r w:rsidR="00D65D2D" w:rsidRPr="007E4047">
        <w:rPr>
          <w:rFonts w:ascii="Adobe Caslon Pro" w:eastAsia="Times New Roman" w:hAnsi="Adobe Caslon Pro" w:cs="Arial"/>
          <w:lang w:eastAsia="es-ES"/>
        </w:rPr>
        <w:t xml:space="preserve">Dirección General Adjunta de Regulación </w:t>
      </w:r>
      <w:r w:rsidR="009B6AE0" w:rsidRPr="007E4047">
        <w:rPr>
          <w:rFonts w:ascii="Adobe Caslon Pro" w:eastAsia="Times New Roman" w:hAnsi="Adobe Caslon Pro" w:cs="Arial"/>
          <w:lang w:eastAsia="es-ES"/>
        </w:rPr>
        <w:t>Económica</w:t>
      </w:r>
      <w:r w:rsidR="00D65D2D"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ubicada en </w:t>
      </w:r>
      <w:r w:rsidR="00BE14F8" w:rsidRPr="007E4047">
        <w:rPr>
          <w:rFonts w:ascii="Adobe Caslon Pro" w:eastAsia="Times New Roman" w:hAnsi="Adobe Caslon Pro" w:cs="Arial"/>
          <w:lang w:eastAsia="es-ES"/>
        </w:rPr>
        <w:t xml:space="preserve">Calle </w:t>
      </w:r>
      <w:r w:rsidR="00D65D2D" w:rsidRPr="007E4047">
        <w:rPr>
          <w:rFonts w:ascii="Adobe Caslon Pro" w:eastAsia="Times New Roman" w:hAnsi="Adobe Caslon Pro" w:cs="Arial"/>
          <w:lang w:eastAsia="es-ES"/>
        </w:rPr>
        <w:t xml:space="preserve">Nueva York, </w:t>
      </w:r>
      <w:r w:rsidR="00EC07D5" w:rsidRPr="007E4047">
        <w:rPr>
          <w:rFonts w:ascii="Adobe Caslon Pro" w:eastAsia="Times New Roman" w:hAnsi="Adobe Caslon Pro" w:cs="Arial"/>
          <w:lang w:eastAsia="es-ES"/>
        </w:rPr>
        <w:t xml:space="preserve">No. </w:t>
      </w:r>
      <w:r w:rsidR="00D65D2D" w:rsidRPr="007E4047">
        <w:rPr>
          <w:rFonts w:ascii="Adobe Caslon Pro" w:eastAsia="Times New Roman" w:hAnsi="Adobe Caslon Pro" w:cs="Arial"/>
          <w:lang w:eastAsia="es-ES"/>
        </w:rPr>
        <w:t xml:space="preserve">115, </w:t>
      </w:r>
      <w:r w:rsidR="00E53908" w:rsidRPr="007E4047">
        <w:rPr>
          <w:rFonts w:ascii="Adobe Caslon Pro" w:eastAsia="Times New Roman" w:hAnsi="Adobe Caslon Pro" w:cs="Arial"/>
          <w:lang w:eastAsia="es-ES"/>
        </w:rPr>
        <w:t xml:space="preserve">Piso </w:t>
      </w:r>
      <w:r w:rsidR="009B6AE0" w:rsidRPr="007E4047">
        <w:rPr>
          <w:rFonts w:ascii="Adobe Caslon Pro" w:eastAsia="Times New Roman" w:hAnsi="Adobe Caslon Pro" w:cs="Arial"/>
          <w:lang w:eastAsia="es-ES"/>
        </w:rPr>
        <w:t>7</w:t>
      </w:r>
      <w:r w:rsidR="00E53908" w:rsidRPr="007E4047">
        <w:rPr>
          <w:rFonts w:ascii="Adobe Caslon Pro" w:eastAsia="Times New Roman" w:hAnsi="Adobe Caslon Pro" w:cs="Arial"/>
          <w:lang w:eastAsia="es-ES"/>
        </w:rPr>
        <w:t xml:space="preserve">, </w:t>
      </w:r>
      <w:r w:rsidR="00D65D2D" w:rsidRPr="007E4047">
        <w:rPr>
          <w:rFonts w:ascii="Adobe Caslon Pro" w:eastAsia="Times New Roman" w:hAnsi="Adobe Caslon Pro" w:cs="Arial"/>
          <w:lang w:eastAsia="es-ES"/>
        </w:rPr>
        <w:t xml:space="preserve">Col. Nápoles, C.P. 3810, Nueva York, México, Distrito Federal, </w:t>
      </w:r>
      <w:r w:rsidRPr="007E4047">
        <w:rPr>
          <w:rFonts w:ascii="Adobe Caslon Pro" w:eastAsia="Times New Roman" w:hAnsi="Adobe Caslon Pro" w:cs="Arial"/>
          <w:lang w:eastAsia="es-ES"/>
        </w:rPr>
        <w:t xml:space="preserve">y se podrán </w:t>
      </w:r>
      <w:r w:rsidR="009B6AE0" w:rsidRPr="007E4047">
        <w:rPr>
          <w:rFonts w:ascii="Adobe Caslon Pro" w:eastAsia="Times New Roman" w:hAnsi="Adobe Caslon Pro" w:cs="Arial"/>
          <w:lang w:eastAsia="es-ES"/>
        </w:rPr>
        <w:t xml:space="preserve">enviar </w:t>
      </w:r>
      <w:r w:rsidRPr="007E4047">
        <w:rPr>
          <w:rFonts w:ascii="Adobe Caslon Pro" w:eastAsia="Times New Roman" w:hAnsi="Adobe Caslon Pro" w:cs="Arial"/>
          <w:lang w:eastAsia="es-ES"/>
        </w:rPr>
        <w:t xml:space="preserve"> a los siguientes correos electrónicos:</w:t>
      </w:r>
      <w:r w:rsidR="00D65D2D" w:rsidRPr="007E4047">
        <w:rPr>
          <w:rFonts w:ascii="Adobe Caslon Pro" w:eastAsia="Times New Roman" w:hAnsi="Adobe Caslon Pro" w:cs="Arial"/>
          <w:lang w:eastAsia="es-ES"/>
        </w:rPr>
        <w:t xml:space="preserve"> </w:t>
      </w:r>
      <w:hyperlink r:id="rId9" w:history="1">
        <w:r w:rsidR="00B070EB" w:rsidRPr="007E4047">
          <w:rPr>
            <w:rStyle w:val="Hipervnculo"/>
            <w:rFonts w:ascii="Adobe Caslon Pro" w:eastAsia="Times New Roman" w:hAnsi="Adobe Caslon Pro" w:cs="Arial"/>
            <w:color w:val="auto"/>
            <w:lang w:eastAsia="es-ES"/>
          </w:rPr>
          <w:t>enrique.schroeder</w:t>
        </w:r>
        <w:r w:rsidR="00B070EB" w:rsidRPr="007E4047">
          <w:rPr>
            <w:rStyle w:val="Hipervnculo"/>
            <w:rFonts w:ascii="Adobe Caslon Pro" w:hAnsi="Adobe Caslon Pro"/>
            <w:color w:val="auto"/>
          </w:rPr>
          <w:t>@sct.gob.mx</w:t>
        </w:r>
      </w:hyperlink>
      <w:r w:rsidR="00917E66" w:rsidRPr="007E4047">
        <w:rPr>
          <w:rFonts w:ascii="Adobe Caslon Pro" w:hAnsi="Adobe Caslon Pro"/>
        </w:rPr>
        <w:t>,</w:t>
      </w:r>
      <w:r w:rsidR="00B070EB" w:rsidRPr="007E4047">
        <w:rPr>
          <w:rFonts w:ascii="Adobe Caslon Pro" w:hAnsi="Adobe Caslon Pro"/>
        </w:rPr>
        <w:t xml:space="preserve"> </w:t>
      </w:r>
      <w:r w:rsidR="00917E66" w:rsidRPr="007E4047">
        <w:rPr>
          <w:rFonts w:ascii="Adobe Caslon Pro" w:hAnsi="Adobe Caslon Pro"/>
        </w:rPr>
        <w:t xml:space="preserve"> </w:t>
      </w:r>
      <w:hyperlink r:id="rId10" w:history="1">
        <w:r w:rsidR="00344535" w:rsidRPr="00853C2B">
          <w:rPr>
            <w:rStyle w:val="Hipervnculo"/>
            <w:rFonts w:ascii="Adobe Caslon Pro" w:hAnsi="Adobe Caslon Pro"/>
            <w:color w:val="auto"/>
          </w:rPr>
          <w:t>gmirands@sct.gob.mx</w:t>
        </w:r>
      </w:hyperlink>
      <w:r w:rsidR="00AF23E9" w:rsidRPr="00853C2B">
        <w:rPr>
          <w:rFonts w:ascii="Adobe Caslon Pro" w:hAnsi="Adobe Caslon Pro"/>
        </w:rPr>
        <w:t>,</w:t>
      </w:r>
      <w:r w:rsidR="00B070EB" w:rsidRPr="007E4047">
        <w:rPr>
          <w:rFonts w:ascii="Adobe Caslon Pro" w:hAnsi="Adobe Caslon Pro"/>
        </w:rPr>
        <w:t xml:space="preserve"> </w:t>
      </w:r>
      <w:r w:rsidR="00917E66" w:rsidRPr="007E4047">
        <w:rPr>
          <w:rFonts w:ascii="Adobe Caslon Pro" w:hAnsi="Adobe Caslon Pro"/>
        </w:rPr>
        <w:t xml:space="preserve"> </w:t>
      </w:r>
      <w:hyperlink r:id="rId11" w:history="1">
        <w:r w:rsidR="00EC07D5" w:rsidRPr="007E4047">
          <w:rPr>
            <w:rStyle w:val="Hipervnculo"/>
            <w:rFonts w:ascii="Adobe Caslon Pro" w:hAnsi="Adobe Caslon Pro"/>
            <w:color w:val="auto"/>
          </w:rPr>
          <w:t>vsilva@sct.gob.mx</w:t>
        </w:r>
      </w:hyperlink>
      <w:r w:rsidR="00B070EB" w:rsidRPr="007E4047">
        <w:rPr>
          <w:rStyle w:val="Hipervnculo"/>
          <w:rFonts w:ascii="Adobe Caslon Pro" w:hAnsi="Adobe Caslon Pro"/>
          <w:color w:val="auto"/>
        </w:rPr>
        <w:t xml:space="preserve"> </w:t>
      </w:r>
      <w:r w:rsidR="00EC07D5" w:rsidRPr="007E4047">
        <w:rPr>
          <w:rFonts w:ascii="Adobe Caslon Pro" w:eastAsia="Times New Roman" w:hAnsi="Adobe Caslon Pro" w:cs="Arial"/>
          <w:lang w:eastAsia="es-ES"/>
        </w:rPr>
        <w:t xml:space="preserve">y </w:t>
      </w:r>
      <w:hyperlink r:id="rId12" w:history="1">
        <w:r w:rsidR="008365FB" w:rsidRPr="00853C2B">
          <w:rPr>
            <w:rStyle w:val="Hipervnculo"/>
            <w:rFonts w:ascii="Adobe Caslon Pro" w:eastAsia="Times New Roman" w:hAnsi="Adobe Caslon Pro" w:cs="Arial"/>
            <w:color w:val="auto"/>
            <w:lang w:eastAsia="es-ES"/>
          </w:rPr>
          <w:t>jespinoz@hotmail.com</w:t>
        </w:r>
      </w:hyperlink>
      <w:r w:rsidR="003077E0">
        <w:rPr>
          <w:rFonts w:ascii="Adobe Caslon Pro" w:eastAsia="Times New Roman" w:hAnsi="Adobe Caslon Pro" w:cs="Arial"/>
          <w:lang w:eastAsia="es-ES"/>
        </w:rPr>
        <w:t xml:space="preserve">; </w:t>
      </w:r>
      <w:hyperlink r:id="rId13" w:history="1">
        <w:r w:rsidR="003077E0" w:rsidRPr="00FA4803">
          <w:rPr>
            <w:rStyle w:val="Hipervnculo"/>
            <w:rFonts w:ascii="Adobe Caslon Pro" w:eastAsia="Times New Roman" w:hAnsi="Adobe Caslon Pro" w:cs="Arial"/>
            <w:lang w:eastAsia="es-ES"/>
          </w:rPr>
          <w:t>manuel.orihuela@sct.gob.mx</w:t>
        </w:r>
      </w:hyperlink>
      <w:r w:rsidR="003077E0">
        <w:rPr>
          <w:rFonts w:ascii="Adobe Caslon Pro" w:eastAsia="Times New Roman" w:hAnsi="Adobe Caslon Pro" w:cs="Arial"/>
          <w:lang w:eastAsia="es-ES"/>
        </w:rPr>
        <w:t xml:space="preserve">. </w:t>
      </w:r>
    </w:p>
    <w:p w14:paraId="5A1FB7AA" w14:textId="77777777" w:rsidR="00CA35CD" w:rsidRPr="007E4047" w:rsidRDefault="00CA35CD"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efectos de agilizar la contestación de las solicitudes de aclaración que se formulen de manera personal, deberá entregarse personalmente </w:t>
      </w:r>
      <w:r w:rsidR="00536812" w:rsidRPr="007E4047">
        <w:rPr>
          <w:rFonts w:ascii="Adobe Caslon Pro" w:eastAsia="Times New Roman" w:hAnsi="Adobe Caslon Pro" w:cs="Arial"/>
          <w:lang w:eastAsia="es-ES"/>
        </w:rPr>
        <w:t xml:space="preserve">utilizando el formato </w:t>
      </w:r>
      <w:r w:rsidR="00536812" w:rsidRPr="007E4047">
        <w:rPr>
          <w:rFonts w:ascii="Adobe Caslon Pro" w:eastAsia="Times New Roman" w:hAnsi="Adobe Caslon Pro" w:cs="Arial"/>
          <w:b/>
          <w:lang w:eastAsia="es-ES"/>
        </w:rPr>
        <w:t xml:space="preserve">JA </w:t>
      </w:r>
      <w:r w:rsidR="00536812" w:rsidRPr="007E4047">
        <w:rPr>
          <w:rFonts w:ascii="Adobe Caslon Pro" w:eastAsia="Times New Roman" w:hAnsi="Adobe Caslon Pro" w:cs="Arial"/>
          <w:lang w:eastAsia="es-ES"/>
        </w:rPr>
        <w:t xml:space="preserve">que se agrega a la presente </w:t>
      </w:r>
      <w:r w:rsidR="007040D3" w:rsidRPr="007E4047">
        <w:rPr>
          <w:rFonts w:ascii="Adobe Caslon Pro" w:eastAsia="Times New Roman" w:hAnsi="Adobe Caslon Pro" w:cs="Arial"/>
          <w:b/>
          <w:lang w:eastAsia="es-ES"/>
        </w:rPr>
        <w:t>INVITACIÓN</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por escrito y de manera electrónica </w:t>
      </w:r>
      <w:r w:rsidR="00536812" w:rsidRPr="007E4047">
        <w:rPr>
          <w:rFonts w:ascii="Adobe Caslon Pro" w:eastAsia="Times New Roman" w:hAnsi="Adobe Caslon Pro" w:cs="Arial"/>
          <w:lang w:eastAsia="es-ES"/>
        </w:rPr>
        <w:t xml:space="preserve">presentando las preguntas impresas y en un disco 24 horas antes de la junta, además del escrito de manifestación de interés en las oficinas antes mencionadas de la </w:t>
      </w:r>
      <w:r w:rsidR="007040D3" w:rsidRPr="007E4047">
        <w:rPr>
          <w:rFonts w:ascii="Adobe Caslon Pro" w:eastAsia="Times New Roman" w:hAnsi="Adobe Caslon Pro" w:cs="Arial"/>
          <w:b/>
          <w:lang w:eastAsia="es-ES"/>
        </w:rPr>
        <w:t>CONVOCANTE</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de no utilizar</w:t>
      </w:r>
      <w:r w:rsidR="00536812" w:rsidRPr="007E4047">
        <w:rPr>
          <w:rFonts w:ascii="Adobe Caslon Pro" w:eastAsia="Times New Roman" w:hAnsi="Adobe Caslon Pro" w:cs="Arial"/>
          <w:lang w:eastAsia="es-ES"/>
        </w:rPr>
        <w:t xml:space="preserve"> el citado formato </w:t>
      </w:r>
      <w:r w:rsidR="00536812" w:rsidRPr="007E4047">
        <w:rPr>
          <w:rFonts w:ascii="Adobe Caslon Pro" w:eastAsia="Times New Roman" w:hAnsi="Adobe Caslon Pro" w:cs="Arial"/>
          <w:b/>
          <w:lang w:eastAsia="es-ES"/>
        </w:rPr>
        <w:t>JA</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la </w:t>
      </w:r>
      <w:r w:rsidR="007040D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w:t>
      </w:r>
      <w:r w:rsidR="00D9392E" w:rsidRPr="007E4047">
        <w:rPr>
          <w:rFonts w:ascii="Adobe Caslon Pro" w:eastAsia="Times New Roman" w:hAnsi="Adobe Caslon Pro" w:cs="Arial"/>
          <w:lang w:eastAsia="es-ES"/>
        </w:rPr>
        <w:t>podrá desechar las solicitudes de aclaración.</w:t>
      </w:r>
    </w:p>
    <w:p w14:paraId="0DD5CBFA"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Es importante recalcar que las preguntas recibidas de manera extemporánea, no serán contestadas por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conforme lo establecen los artículos 39 y 40 del </w:t>
      </w:r>
      <w:r w:rsidR="00250834" w:rsidRPr="007E4047">
        <w:rPr>
          <w:rFonts w:ascii="Adobe Caslon Pro" w:hAnsi="Adobe Caslon Pro" w:cs="Arial"/>
          <w:b/>
          <w:lang w:eastAsia="es-ES"/>
        </w:rPr>
        <w:t>REGLAMENTO</w:t>
      </w:r>
      <w:r w:rsidRPr="007E4047">
        <w:rPr>
          <w:rFonts w:ascii="Adobe Caslon Pro" w:hAnsi="Adobe Caslon Pro" w:cs="Arial"/>
          <w:lang w:eastAsia="es-ES"/>
        </w:rPr>
        <w:t>, en caso de que el servidor público que preside esta junta de aclaraciones, lo considere pertinente y cite a posterior junta de aclaraciones, estas preguntas podrán ser contestadas.</w:t>
      </w:r>
    </w:p>
    <w:p w14:paraId="5DFEF9C7" w14:textId="77777777"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rPr>
        <w:t xml:space="preserve">A aquellas personas que no </w:t>
      </w:r>
      <w:r w:rsidR="00250834" w:rsidRPr="007E4047">
        <w:rPr>
          <w:rFonts w:ascii="Adobe Caslon Pro" w:hAnsi="Adobe Caslon Pro" w:cs="Arial"/>
        </w:rPr>
        <w:t xml:space="preserve">presentaron su carta de interés ni </w:t>
      </w:r>
      <w:r w:rsidRPr="007E4047">
        <w:rPr>
          <w:rFonts w:ascii="Adobe Caslon Pro" w:hAnsi="Adobe Caslon Pro" w:cs="Arial"/>
        </w:rPr>
        <w:t>registraron su participación y previa solicitud, se les permitirá el acceso a la junta de aclaraciones en calidad de observador</w:t>
      </w:r>
      <w:r w:rsidR="00F00B0D" w:rsidRPr="007E4047">
        <w:rPr>
          <w:rFonts w:ascii="Adobe Caslon Pro" w:hAnsi="Adobe Caslon Pro" w:cs="Arial"/>
        </w:rPr>
        <w:t xml:space="preserve"> y</w:t>
      </w:r>
      <w:r w:rsidRPr="007E4047">
        <w:rPr>
          <w:rFonts w:ascii="Adobe Caslon Pro" w:hAnsi="Adobe Caslon Pro" w:cs="Arial"/>
        </w:rPr>
        <w:t xml:space="preserve"> no podrán efectuar preguntas ni hacer observaciones.</w:t>
      </w:r>
    </w:p>
    <w:p w14:paraId="19C13DD5" w14:textId="499019AA"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val="es-ES" w:eastAsia="es-ES"/>
        </w:rPr>
        <w:t xml:space="preserve">Cada solicitud de aclaración deberá indicar </w:t>
      </w:r>
      <w:r w:rsidRPr="007E4047">
        <w:rPr>
          <w:rFonts w:ascii="Adobe Caslon Pro" w:hAnsi="Adobe Caslon Pro" w:cs="Arial"/>
          <w:lang w:eastAsia="es-ES"/>
        </w:rPr>
        <w:t>el numeral o punto específico con el cual se relaciona</w:t>
      </w:r>
      <w:r w:rsidR="00177BDE">
        <w:rPr>
          <w:rFonts w:ascii="Adobe Caslon Pro" w:hAnsi="Adobe Caslon Pro" w:cs="Arial"/>
          <w:lang w:eastAsia="es-ES"/>
        </w:rPr>
        <w:t xml:space="preserve"> el</w:t>
      </w:r>
      <w:r w:rsidRPr="007E4047">
        <w:rPr>
          <w:rFonts w:ascii="Adobe Caslon Pro" w:hAnsi="Adobe Caslon Pro" w:cs="Arial"/>
          <w:lang w:eastAsia="es-ES"/>
        </w:rPr>
        <w:t xml:space="preserve"> aspecto que se solicita aclarar; aquellas solicitudes de aclaración que no se presenten en la forma señalada podrán ser desechadas por la </w:t>
      </w:r>
      <w:r w:rsidR="00250834" w:rsidRPr="007E4047">
        <w:rPr>
          <w:rFonts w:ascii="Adobe Caslon Pro" w:hAnsi="Adobe Caslon Pro" w:cs="Arial"/>
          <w:b/>
          <w:lang w:eastAsia="es-ES"/>
        </w:rPr>
        <w:t>CONVOCANTE</w:t>
      </w:r>
      <w:r w:rsidRPr="007E4047">
        <w:rPr>
          <w:rFonts w:ascii="Adobe Caslon Pro" w:hAnsi="Adobe Caslon Pro" w:cs="Arial"/>
          <w:lang w:eastAsia="es-ES"/>
        </w:rPr>
        <w:t>.</w:t>
      </w:r>
    </w:p>
    <w:p w14:paraId="256DD57E"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De las preguntas que se formulen y respuestas que haga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se levantará un acta, misma que será firmada por los participantes en términos del tercer párrafo, del artículo 39, y del artículo 40 del </w:t>
      </w:r>
      <w:r w:rsidR="00120F98" w:rsidRPr="007E4047">
        <w:rPr>
          <w:rFonts w:ascii="Adobe Caslon Pro" w:hAnsi="Adobe Caslon Pro" w:cs="Arial"/>
          <w:b/>
          <w:lang w:eastAsia="es-ES"/>
        </w:rPr>
        <w:t>REGLAMENTO</w:t>
      </w:r>
      <w:r w:rsidRPr="007E4047">
        <w:rPr>
          <w:rFonts w:ascii="Adobe Caslon Pro" w:hAnsi="Adobe Caslon Pro" w:cs="Arial"/>
          <w:lang w:eastAsia="es-ES"/>
        </w:rPr>
        <w:t xml:space="preserve">;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proporcionará copia del acta de la junta de aclaraciones a cada uno de los </w:t>
      </w:r>
      <w:r w:rsidR="00120F98" w:rsidRPr="007E4047">
        <w:rPr>
          <w:rFonts w:ascii="Adobe Caslon Pro" w:hAnsi="Adobe Caslon Pro" w:cs="Arial"/>
          <w:b/>
          <w:lang w:eastAsia="es-ES"/>
        </w:rPr>
        <w:t>LICITANTES</w:t>
      </w:r>
      <w:r w:rsidRPr="007E4047">
        <w:rPr>
          <w:rFonts w:ascii="Adobe Caslon Pro" w:hAnsi="Adobe Caslon Pro" w:cs="Arial"/>
          <w:lang w:eastAsia="es-ES"/>
        </w:rPr>
        <w:t>.</w:t>
      </w:r>
    </w:p>
    <w:p w14:paraId="01A416B2"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lastRenderedPageBreak/>
        <w:t xml:space="preserve">En términos del último párrafo del artículo 35 de la </w:t>
      </w:r>
      <w:r w:rsidR="00120F98" w:rsidRPr="007E4047">
        <w:rPr>
          <w:rFonts w:ascii="Adobe Caslon Pro" w:hAnsi="Adobe Caslon Pro" w:cs="Arial"/>
          <w:b/>
          <w:lang w:eastAsia="es-ES"/>
        </w:rPr>
        <w:t>LEY</w:t>
      </w:r>
      <w:r w:rsidRPr="007E4047">
        <w:rPr>
          <w:rFonts w:ascii="Adobe Caslon Pro" w:hAnsi="Adobe Caslon Pro" w:cs="Arial"/>
          <w:lang w:eastAsia="es-ES"/>
        </w:rPr>
        <w:t xml:space="preserve">, cualquier modificación a la </w:t>
      </w:r>
      <w:r w:rsidR="00120F98" w:rsidRPr="007E4047">
        <w:rPr>
          <w:rFonts w:ascii="Adobe Caslon Pro" w:hAnsi="Adobe Caslon Pro" w:cs="Arial"/>
          <w:b/>
          <w:lang w:eastAsia="es-ES"/>
        </w:rPr>
        <w:t>CONVOCATORIA</w:t>
      </w:r>
      <w:r w:rsidRPr="007E4047">
        <w:rPr>
          <w:rFonts w:ascii="Adobe Caslon Pro" w:hAnsi="Adobe Caslon Pro" w:cs="Arial"/>
          <w:lang w:eastAsia="es-ES"/>
        </w:rPr>
        <w:t xml:space="preserve"> derivada de las juntas de aclaraciones, quedarán asentadas en el acta y éstas serán consideradas como parte integrante de la propia </w:t>
      </w:r>
      <w:r w:rsidR="00120F98" w:rsidRPr="007E4047">
        <w:rPr>
          <w:rFonts w:ascii="Adobe Caslon Pro" w:hAnsi="Adobe Caslon Pro" w:cs="Arial"/>
          <w:b/>
          <w:lang w:eastAsia="es-ES"/>
        </w:rPr>
        <w:t>CONVOCATORIA</w:t>
      </w:r>
      <w:r w:rsidRPr="007E4047">
        <w:rPr>
          <w:rFonts w:ascii="Adobe Caslon Pro" w:hAnsi="Adobe Caslon Pro" w:cs="Arial"/>
          <w:lang w:eastAsia="es-ES"/>
        </w:rPr>
        <w:t>.</w:t>
      </w:r>
    </w:p>
    <w:p w14:paraId="0F076EED" w14:textId="77777777"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120F98" w:rsidRPr="007E4047">
        <w:rPr>
          <w:rFonts w:ascii="Adobe Caslon Pro" w:hAnsi="Adobe Caslon Pro" w:cs="Arial"/>
          <w:b/>
          <w:lang w:eastAsia="es-ES"/>
        </w:rPr>
        <w:t>CONVOCANTE</w:t>
      </w:r>
      <w:r w:rsidRPr="007E4047">
        <w:rPr>
          <w:rFonts w:ascii="Adobe Caslon Pro" w:hAnsi="Adobe Caslon Pro" w:cs="Arial"/>
          <w:lang w:eastAsia="es-ES"/>
        </w:rPr>
        <w:t xml:space="preserve"> podrá celebrar las juntas de aclaraciones que considere necesarias.</w:t>
      </w:r>
      <w:r w:rsidRPr="007E4047">
        <w:rPr>
          <w:rFonts w:ascii="Adobe Caslon Pro" w:hAnsi="Adobe Caslon Pro" w:cs="Arial"/>
        </w:rPr>
        <w:t xml:space="preserve"> Esta decisión deberá constar en el Acta respectiva donde se informará de las fechas y horario de las próximas juntas de aclaraciones, en su caso. </w:t>
      </w:r>
    </w:p>
    <w:p w14:paraId="2B373FC9"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Para los </w:t>
      </w:r>
      <w:r w:rsidR="00120F98" w:rsidRPr="007E4047">
        <w:rPr>
          <w:rFonts w:ascii="Adobe Caslon Pro" w:hAnsi="Adobe Caslon Pro" w:cs="Arial"/>
          <w:b/>
          <w:lang w:eastAsia="es-ES"/>
        </w:rPr>
        <w:t xml:space="preserve">LICITANTES </w:t>
      </w:r>
      <w:r w:rsidRPr="007E4047">
        <w:rPr>
          <w:rFonts w:ascii="Adobe Caslon Pro" w:hAnsi="Adobe Caslon Pro" w:cs="Arial"/>
          <w:lang w:eastAsia="es-ES"/>
        </w:rPr>
        <w:t xml:space="preserve">que no asistan a dicha junta, se fijará un ejemplar en </w:t>
      </w:r>
      <w:r w:rsidR="00251467" w:rsidRPr="007E4047">
        <w:rPr>
          <w:rFonts w:ascii="Adobe Caslon Pro" w:hAnsi="Adobe Caslon Pro" w:cs="Arial"/>
          <w:lang w:eastAsia="es-ES"/>
        </w:rPr>
        <w:t xml:space="preserve">el Centro Integral de Servicios de la Dirección General de Transporte Ferroviario y Multimodal, ubicado en la Planta Baja del edificio localizado en </w:t>
      </w:r>
      <w:r w:rsidR="00074FBB" w:rsidRPr="007E4047">
        <w:rPr>
          <w:rFonts w:ascii="Adobe Caslon Pro" w:hAnsi="Adobe Caslon Pro" w:cs="Arial"/>
          <w:lang w:eastAsia="es-ES"/>
        </w:rPr>
        <w:t xml:space="preserve">Calle </w:t>
      </w:r>
      <w:r w:rsidR="00251467" w:rsidRPr="007E4047">
        <w:rPr>
          <w:rFonts w:ascii="Adobe Caslon Pro" w:hAnsi="Adobe Caslon Pro" w:cs="Arial"/>
          <w:lang w:eastAsia="es-ES"/>
        </w:rPr>
        <w:t xml:space="preserve">Nueva York </w:t>
      </w:r>
      <w:r w:rsidR="00074FBB" w:rsidRPr="007E4047">
        <w:rPr>
          <w:rFonts w:ascii="Adobe Caslon Pro" w:hAnsi="Adobe Caslon Pro" w:cs="Arial"/>
          <w:lang w:eastAsia="es-ES"/>
        </w:rPr>
        <w:t xml:space="preserve">No. </w:t>
      </w:r>
      <w:r w:rsidR="00251467" w:rsidRPr="007E4047">
        <w:rPr>
          <w:rFonts w:ascii="Adobe Caslon Pro" w:hAnsi="Adobe Caslon Pro" w:cs="Arial"/>
          <w:lang w:eastAsia="es-ES"/>
        </w:rPr>
        <w:t>115, C.P. 03810</w:t>
      </w:r>
      <w:r w:rsidR="00215734" w:rsidRPr="007E4047">
        <w:rPr>
          <w:rFonts w:ascii="Adobe Caslon Pro" w:hAnsi="Adobe Caslon Pro" w:cs="Arial"/>
          <w:lang w:eastAsia="es-ES"/>
        </w:rPr>
        <w:t xml:space="preserve">,  Col. Nápoles,  </w:t>
      </w:r>
      <w:r w:rsidR="00251467" w:rsidRPr="007E4047">
        <w:rPr>
          <w:rFonts w:ascii="Adobe Caslon Pro" w:hAnsi="Adobe Caslon Pro" w:cs="Arial"/>
          <w:lang w:eastAsia="es-ES"/>
        </w:rPr>
        <w:t>Del. Benito Juárez</w:t>
      </w:r>
      <w:r w:rsidR="00215734" w:rsidRPr="007E4047">
        <w:rPr>
          <w:rFonts w:ascii="Adobe Caslon Pro" w:hAnsi="Adobe Caslon Pro" w:cs="Arial"/>
          <w:lang w:eastAsia="es-ES"/>
        </w:rPr>
        <w:t xml:space="preserve">, </w:t>
      </w:r>
      <w:r w:rsidR="00251467" w:rsidRPr="007E4047">
        <w:rPr>
          <w:rFonts w:ascii="Adobe Caslon Pro" w:hAnsi="Adobe Caslon Pro" w:cs="Arial"/>
          <w:lang w:eastAsia="es-ES"/>
        </w:rPr>
        <w:t xml:space="preserve">México D.F., </w:t>
      </w:r>
      <w:r w:rsidRPr="007E4047">
        <w:rPr>
          <w:rFonts w:ascii="Adobe Caslon Pro" w:hAnsi="Adobe Caslon Pro" w:cs="Arial"/>
          <w:lang w:eastAsia="es-ES"/>
        </w:rPr>
        <w:t xml:space="preserve">por un término no menor de cinco días hábiles. Igualmente el acta estará a su disposición, previa solicitud de la misma, en el domicilio de la </w:t>
      </w:r>
      <w:r w:rsidR="00120F98" w:rsidRPr="007E4047">
        <w:rPr>
          <w:rFonts w:ascii="Adobe Caslon Pro" w:hAnsi="Adobe Caslon Pro" w:cs="Arial"/>
          <w:b/>
          <w:lang w:eastAsia="es-ES"/>
        </w:rPr>
        <w:t>CONVOCANTE,</w:t>
      </w:r>
      <w:r w:rsidRPr="007E4047">
        <w:rPr>
          <w:rFonts w:ascii="Adobe Caslon Pro" w:hAnsi="Adobe Caslon Pro" w:cs="Arial"/>
          <w:lang w:eastAsia="es-ES"/>
        </w:rPr>
        <w:t xml:space="preserve"> así como en la página de </w:t>
      </w:r>
      <w:r w:rsidR="00120F98" w:rsidRPr="007E4047">
        <w:rPr>
          <w:rFonts w:ascii="Adobe Caslon Pro" w:hAnsi="Adobe Caslon Pro" w:cs="Arial"/>
          <w:b/>
          <w:lang w:eastAsia="es-ES"/>
        </w:rPr>
        <w:t>COMPRANET</w:t>
      </w:r>
      <w:r w:rsidRPr="007E4047">
        <w:rPr>
          <w:rFonts w:ascii="Adobe Caslon Pro" w:hAnsi="Adobe Caslon Pro" w:cs="Arial"/>
          <w:lang w:eastAsia="es-ES"/>
        </w:rPr>
        <w:t xml:space="preserve">, descrita con anterioridad. Dicho procedimiento sustituirá a la notificación personal. La inasistencia de los </w:t>
      </w:r>
      <w:r w:rsidR="00120F98" w:rsidRPr="007E4047">
        <w:rPr>
          <w:rFonts w:ascii="Adobe Caslon Pro" w:hAnsi="Adobe Caslon Pro" w:cs="Arial"/>
          <w:b/>
          <w:lang w:eastAsia="es-ES"/>
        </w:rPr>
        <w:t>LICITANTES</w:t>
      </w:r>
      <w:r w:rsidRPr="007E4047">
        <w:rPr>
          <w:rFonts w:ascii="Adobe Caslon Pro" w:hAnsi="Adobe Caslon Pro" w:cs="Arial"/>
          <w:lang w:eastAsia="es-ES"/>
        </w:rPr>
        <w:t xml:space="preserve"> no será causa de descalificación de su </w:t>
      </w:r>
      <w:r w:rsidR="00120F98" w:rsidRPr="007E4047">
        <w:rPr>
          <w:rFonts w:ascii="Adobe Caslon Pro" w:hAnsi="Adobe Caslon Pro" w:cs="Arial"/>
          <w:b/>
          <w:lang w:eastAsia="es-ES"/>
        </w:rPr>
        <w:t>PROPOSICIÓN</w:t>
      </w:r>
      <w:r w:rsidRPr="007E4047">
        <w:rPr>
          <w:rFonts w:ascii="Adobe Caslon Pro" w:hAnsi="Adobe Caslon Pro" w:cs="Arial"/>
          <w:lang w:eastAsia="es-ES"/>
        </w:rPr>
        <w:t>, pero si los obliga a cumplir con lo determinado en dichas reuniones.</w:t>
      </w:r>
    </w:p>
    <w:p w14:paraId="0196BE27"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2" w:name="_Toc388255583"/>
      <w:r w:rsidRPr="007E4047">
        <w:rPr>
          <w:rFonts w:ascii="Adobe Caslon Pro" w:hAnsi="Adobe Caslon Pro" w:cs="Arial"/>
          <w:sz w:val="22"/>
          <w:szCs w:val="22"/>
        </w:rPr>
        <w:t>2.6.</w:t>
      </w:r>
      <w:r w:rsidRPr="007E4047">
        <w:rPr>
          <w:rFonts w:ascii="Adobe Caslon Pro" w:hAnsi="Adobe Caslon Pro" w:cs="Arial"/>
          <w:sz w:val="22"/>
          <w:szCs w:val="22"/>
        </w:rPr>
        <w:tab/>
        <w:t>ACTO DE PRESENTACIÓN Y APERTURA DE PROPOSICIONES</w:t>
      </w:r>
      <w:bookmarkEnd w:id="12"/>
    </w:p>
    <w:p w14:paraId="0F099BE0" w14:textId="77777777" w:rsidR="00644035" w:rsidRPr="007E4047" w:rsidRDefault="00644035" w:rsidP="00F8440F">
      <w:pPr>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Este acto se iniciará en la fecha y hora indicadas en el punto 2.3 y se realizará en </w:t>
      </w:r>
      <w:r w:rsidR="008A661D" w:rsidRPr="007E4047">
        <w:rPr>
          <w:rFonts w:ascii="Adobe Caslon Pro" w:eastAsia="Times New Roman" w:hAnsi="Adobe Caslon Pro" w:cs="Arial"/>
          <w:lang w:eastAsia="es-ES"/>
        </w:rPr>
        <w:t xml:space="preserve">la Sala de Juntas </w:t>
      </w:r>
      <w:r w:rsidR="00BE14F8" w:rsidRPr="007E4047">
        <w:rPr>
          <w:rFonts w:ascii="Adobe Caslon Pro" w:eastAsia="Times New Roman" w:hAnsi="Adobe Caslon Pro" w:cs="Arial"/>
          <w:lang w:eastAsia="es-ES"/>
        </w:rPr>
        <w:t xml:space="preserve">de la Dirección General de Transporte Ferroviario y Multimodal,  </w:t>
      </w:r>
      <w:r w:rsidR="008A661D" w:rsidRPr="007E4047">
        <w:rPr>
          <w:rFonts w:ascii="Adobe Caslon Pro" w:eastAsia="Times New Roman" w:hAnsi="Adobe Caslon Pro" w:cs="Arial"/>
          <w:lang w:eastAsia="es-ES"/>
        </w:rPr>
        <w:t xml:space="preserve">ubicada en </w:t>
      </w:r>
      <w:r w:rsidR="00BE14F8" w:rsidRPr="007E4047">
        <w:rPr>
          <w:rFonts w:ascii="Adobe Caslon Pro" w:eastAsia="Times New Roman" w:hAnsi="Adobe Caslon Pro" w:cs="Arial"/>
          <w:lang w:eastAsia="es-ES"/>
        </w:rPr>
        <w:t xml:space="preserve">Calle </w:t>
      </w:r>
      <w:r w:rsidR="008A661D" w:rsidRPr="007E4047">
        <w:rPr>
          <w:rFonts w:ascii="Adobe Caslon Pro" w:eastAsia="Times New Roman" w:hAnsi="Adobe Caslon Pro" w:cs="Arial"/>
          <w:lang w:eastAsia="es-ES"/>
        </w:rPr>
        <w:t xml:space="preserve">Nueva York, </w:t>
      </w:r>
      <w:r w:rsidR="00D148CC" w:rsidRPr="007E4047">
        <w:rPr>
          <w:rFonts w:ascii="Adobe Caslon Pro" w:eastAsia="Times New Roman" w:hAnsi="Adobe Caslon Pro" w:cs="Arial"/>
          <w:lang w:eastAsia="es-ES"/>
        </w:rPr>
        <w:t xml:space="preserve">No. </w:t>
      </w:r>
      <w:r w:rsidR="008A661D" w:rsidRPr="007E4047">
        <w:rPr>
          <w:rFonts w:ascii="Adobe Caslon Pro" w:eastAsia="Times New Roman" w:hAnsi="Adobe Caslon Pro" w:cs="Arial"/>
          <w:lang w:eastAsia="es-ES"/>
        </w:rPr>
        <w:t xml:space="preserve">115, </w:t>
      </w:r>
      <w:r w:rsidR="00D36296" w:rsidRPr="007E4047">
        <w:rPr>
          <w:rFonts w:ascii="Adobe Caslon Pro" w:eastAsia="Times New Roman" w:hAnsi="Adobe Caslon Pro" w:cs="Arial"/>
          <w:lang w:eastAsia="es-ES"/>
        </w:rPr>
        <w:t xml:space="preserve">Piso </w:t>
      </w:r>
      <w:r w:rsidR="00917E66" w:rsidRPr="007E4047">
        <w:rPr>
          <w:rFonts w:ascii="Adobe Caslon Pro" w:eastAsia="Times New Roman" w:hAnsi="Adobe Caslon Pro" w:cs="Arial"/>
          <w:lang w:eastAsia="es-ES"/>
        </w:rPr>
        <w:t>3</w:t>
      </w:r>
      <w:r w:rsidR="00D36296" w:rsidRPr="007E4047">
        <w:rPr>
          <w:rFonts w:ascii="Adobe Caslon Pro" w:eastAsia="Times New Roman" w:hAnsi="Adobe Caslon Pro" w:cs="Arial"/>
          <w:lang w:eastAsia="es-ES"/>
        </w:rPr>
        <w:t xml:space="preserve">, </w:t>
      </w:r>
      <w:r w:rsidR="008A661D" w:rsidRPr="007E4047">
        <w:rPr>
          <w:rFonts w:ascii="Adobe Caslon Pro" w:eastAsia="Times New Roman" w:hAnsi="Adobe Caslon Pro" w:cs="Arial"/>
          <w:lang w:eastAsia="es-ES"/>
        </w:rPr>
        <w:t xml:space="preserve">Col. Nápoles, C.P. 3810, México, Distrito Federal, </w:t>
      </w:r>
      <w:r w:rsidRPr="007E4047">
        <w:rPr>
          <w:rFonts w:ascii="Adobe Caslon Pro" w:eastAsia="Times New Roman" w:hAnsi="Adobe Caslon Pro" w:cs="Arial"/>
          <w:lang w:eastAsia="es-ES"/>
        </w:rPr>
        <w:t xml:space="preserve">conforme lo establecen los artículos 36 y 37 de la </w:t>
      </w:r>
      <w:r w:rsidR="00120F98"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los artículos 59, 60, 61 y 62 del </w:t>
      </w:r>
      <w:r w:rsidR="00120F98" w:rsidRPr="007E4047">
        <w:rPr>
          <w:rFonts w:ascii="Adobe Caslon Pro" w:eastAsia="Times New Roman" w:hAnsi="Adobe Caslon Pro" w:cs="Arial"/>
          <w:b/>
          <w:lang w:eastAsia="es-ES"/>
        </w:rPr>
        <w:t>REGLAMENTO.</w:t>
      </w:r>
      <w:r w:rsidR="0010519E" w:rsidRPr="007E4047">
        <w:rPr>
          <w:rFonts w:ascii="Adobe Caslon Pro" w:eastAsia="Times New Roman" w:hAnsi="Adobe Caslon Pro" w:cs="Arial"/>
          <w:b/>
          <w:lang w:eastAsia="es-ES"/>
        </w:rPr>
        <w:t xml:space="preserve"> </w:t>
      </w:r>
      <w:r w:rsidR="0010519E" w:rsidRPr="007E4047">
        <w:rPr>
          <w:rFonts w:ascii="Adobe Caslon Pro" w:eastAsia="Times New Roman" w:hAnsi="Adobe Caslon Pro" w:cs="Arial"/>
          <w:lang w:eastAsia="es-ES"/>
        </w:rPr>
        <w:t xml:space="preserve">Pasada la hora especificada por la </w:t>
      </w:r>
      <w:r w:rsidR="0010519E" w:rsidRPr="007E4047">
        <w:rPr>
          <w:rFonts w:ascii="Adobe Caslon Pro" w:eastAsia="Times New Roman" w:hAnsi="Adobe Caslon Pro" w:cs="Arial"/>
          <w:b/>
          <w:lang w:eastAsia="es-ES"/>
        </w:rPr>
        <w:t>CONVOCANTE</w:t>
      </w:r>
      <w:r w:rsidR="0010519E" w:rsidRPr="007E4047">
        <w:rPr>
          <w:rFonts w:ascii="Adobe Caslon Pro" w:eastAsia="Times New Roman" w:hAnsi="Adobe Caslon Pro" w:cs="Arial"/>
          <w:lang w:eastAsia="es-ES"/>
        </w:rPr>
        <w:t xml:space="preserve">, no se permitirá el acceso a este evento a ningún </w:t>
      </w:r>
      <w:r w:rsidR="0010519E" w:rsidRPr="007E4047">
        <w:rPr>
          <w:rFonts w:ascii="Adobe Caslon Pro" w:eastAsia="Times New Roman" w:hAnsi="Adobe Caslon Pro" w:cs="Arial"/>
          <w:b/>
          <w:lang w:eastAsia="es-ES"/>
        </w:rPr>
        <w:t xml:space="preserve">LICITANTE </w:t>
      </w:r>
      <w:r w:rsidR="0010519E" w:rsidRPr="007E4047">
        <w:rPr>
          <w:rFonts w:ascii="Adobe Caslon Pro" w:eastAsia="Times New Roman" w:hAnsi="Adobe Caslon Pro" w:cs="Arial"/>
          <w:lang w:eastAsia="es-ES"/>
        </w:rPr>
        <w:t xml:space="preserve">ni observador, o servidor público ajeno al acto; ni se aceptarán </w:t>
      </w:r>
      <w:r w:rsidR="0010519E" w:rsidRPr="007E4047">
        <w:rPr>
          <w:rFonts w:ascii="Adobe Caslon Pro" w:eastAsia="Times New Roman" w:hAnsi="Adobe Caslon Pro" w:cs="Arial"/>
          <w:b/>
          <w:lang w:eastAsia="es-ES"/>
        </w:rPr>
        <w:t>PROPOSICIONES</w:t>
      </w:r>
      <w:r w:rsidR="0010519E" w:rsidRPr="007E4047">
        <w:rPr>
          <w:rFonts w:ascii="Adobe Caslon Pro" w:eastAsia="Times New Roman" w:hAnsi="Adobe Caslon Pro" w:cs="Arial"/>
          <w:lang w:eastAsia="es-ES"/>
        </w:rPr>
        <w:t xml:space="preserve"> que se pretendan entregar.</w:t>
      </w:r>
    </w:p>
    <w:p w14:paraId="7EAD96F5" w14:textId="77777777"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Este acto </w:t>
      </w:r>
      <w:r w:rsidR="00A37BF8" w:rsidRPr="007E4047">
        <w:rPr>
          <w:rFonts w:ascii="Adobe Caslon Pro" w:hAnsi="Adobe Caslon Pro" w:cs="Arial"/>
        </w:rPr>
        <w:t>se</w:t>
      </w:r>
      <w:r w:rsidR="00DD2F65" w:rsidRPr="007E4047">
        <w:rPr>
          <w:rFonts w:ascii="Adobe Caslon Pro" w:hAnsi="Adobe Caslon Pro" w:cs="Arial"/>
        </w:rPr>
        <w:t xml:space="preserve"> podrá </w:t>
      </w:r>
      <w:r w:rsidR="00A37BF8" w:rsidRPr="007E4047">
        <w:rPr>
          <w:rFonts w:ascii="Adobe Caslon Pro" w:hAnsi="Adobe Caslon Pro" w:cs="Arial"/>
        </w:rPr>
        <w:t xml:space="preserve"> realizar sin la presencia </w:t>
      </w:r>
      <w:r w:rsidR="00D35F69" w:rsidRPr="007E4047">
        <w:rPr>
          <w:rFonts w:ascii="Adobe Caslon Pro" w:hAnsi="Adobe Caslon Pro" w:cs="Arial"/>
        </w:rPr>
        <w:t xml:space="preserve">de los correspondientes </w:t>
      </w:r>
      <w:r w:rsidR="00120F98" w:rsidRPr="007E4047">
        <w:rPr>
          <w:rFonts w:ascii="Adobe Caslon Pro" w:hAnsi="Adobe Caslon Pro" w:cs="Arial"/>
          <w:b/>
        </w:rPr>
        <w:t>LICITANTES</w:t>
      </w:r>
      <w:r w:rsidR="00D35F69" w:rsidRPr="007E4047">
        <w:rPr>
          <w:rFonts w:ascii="Adobe Caslon Pro" w:hAnsi="Adobe Caslon Pro" w:cs="Arial"/>
          <w:b/>
        </w:rPr>
        <w:t xml:space="preserve">, </w:t>
      </w:r>
      <w:r w:rsidR="00D35F69" w:rsidRPr="007E4047">
        <w:rPr>
          <w:rFonts w:ascii="Adobe Caslon Pro" w:hAnsi="Adobe Caslon Pro" w:cs="Arial"/>
        </w:rPr>
        <w:t xml:space="preserve">pero invariablemente </w:t>
      </w:r>
      <w:r w:rsidR="00C2359C" w:rsidRPr="007E4047">
        <w:rPr>
          <w:rFonts w:ascii="Adobe Caslon Pro" w:hAnsi="Adobe Caslon Pro" w:cs="Arial"/>
        </w:rPr>
        <w:t xml:space="preserve">se invitará a un representante del Órgano Interno de Control en la </w:t>
      </w:r>
      <w:r w:rsidR="00C2359C" w:rsidRPr="007E4047">
        <w:rPr>
          <w:rFonts w:ascii="Adobe Caslon Pro" w:hAnsi="Adobe Caslon Pro" w:cs="Arial"/>
          <w:b/>
        </w:rPr>
        <w:t>DEPENDENCIA</w:t>
      </w:r>
      <w:r w:rsidR="00C2359C" w:rsidRPr="007E4047">
        <w:rPr>
          <w:rFonts w:ascii="Adobe Caslon Pro" w:hAnsi="Adobe Caslon Pro" w:cs="Arial"/>
        </w:rPr>
        <w:t xml:space="preserve">, </w:t>
      </w:r>
      <w:r w:rsidRPr="007E4047">
        <w:rPr>
          <w:rFonts w:ascii="Adobe Caslon Pro" w:hAnsi="Adobe Caslon Pro" w:cs="Arial"/>
        </w:rPr>
        <w:t>en atención a</w:t>
      </w:r>
      <w:r w:rsidR="00C2359C" w:rsidRPr="007E4047">
        <w:rPr>
          <w:rFonts w:ascii="Adobe Caslon Pro" w:hAnsi="Adobe Caslon Pro" w:cs="Arial"/>
        </w:rPr>
        <w:t xml:space="preserve"> </w:t>
      </w:r>
      <w:r w:rsidRPr="007E4047">
        <w:rPr>
          <w:rFonts w:ascii="Adobe Caslon Pro" w:hAnsi="Adobe Caslon Pro" w:cs="Arial"/>
        </w:rPr>
        <w:t>l</w:t>
      </w:r>
      <w:r w:rsidR="00C2359C" w:rsidRPr="007E4047">
        <w:rPr>
          <w:rFonts w:ascii="Adobe Caslon Pro" w:hAnsi="Adobe Caslon Pro" w:cs="Arial"/>
        </w:rPr>
        <w:t>o dispuesto en el</w:t>
      </w:r>
      <w:r w:rsidRPr="007E4047">
        <w:rPr>
          <w:rFonts w:ascii="Adobe Caslon Pro" w:hAnsi="Adobe Caslon Pro" w:cs="Arial"/>
        </w:rPr>
        <w:t xml:space="preserve"> artículo 44 de la </w:t>
      </w:r>
      <w:r w:rsidR="001B789A" w:rsidRPr="007E4047">
        <w:rPr>
          <w:rFonts w:ascii="Adobe Caslon Pro" w:hAnsi="Adobe Caslon Pro" w:cs="Arial"/>
          <w:b/>
        </w:rPr>
        <w:t>LEY</w:t>
      </w:r>
      <w:r w:rsidR="008702B6" w:rsidRPr="007E4047">
        <w:rPr>
          <w:rFonts w:ascii="Adobe Caslon Pro" w:hAnsi="Adobe Caslon Pro" w:cs="Arial"/>
          <w:b/>
        </w:rPr>
        <w:t xml:space="preserve"> </w:t>
      </w:r>
      <w:r w:rsidR="008702B6" w:rsidRPr="007E4047">
        <w:rPr>
          <w:rFonts w:ascii="Adobe Caslon Pro" w:hAnsi="Adobe Caslon Pro" w:cs="Arial"/>
        </w:rPr>
        <w:t xml:space="preserve">y será responsabilidad de los </w:t>
      </w:r>
      <w:r w:rsidR="008702B6" w:rsidRPr="007E4047">
        <w:rPr>
          <w:rFonts w:ascii="Adobe Caslon Pro" w:hAnsi="Adobe Caslon Pro" w:cs="Arial"/>
          <w:b/>
        </w:rPr>
        <w:t xml:space="preserve">LICITANTES, </w:t>
      </w:r>
      <w:r w:rsidR="008702B6" w:rsidRPr="007E4047">
        <w:rPr>
          <w:rFonts w:ascii="Adobe Caslon Pro" w:hAnsi="Adobe Caslon Pro" w:cs="Arial"/>
        </w:rPr>
        <w:t xml:space="preserve">que la </w:t>
      </w:r>
      <w:r w:rsidR="0010519E" w:rsidRPr="007E4047">
        <w:rPr>
          <w:rFonts w:ascii="Adobe Caslon Pro" w:hAnsi="Adobe Caslon Pro" w:cs="Arial"/>
          <w:b/>
        </w:rPr>
        <w:t>PROPOSICIÓN</w:t>
      </w:r>
      <w:r w:rsidR="008702B6" w:rsidRPr="007E4047">
        <w:rPr>
          <w:rFonts w:ascii="Adobe Caslon Pro" w:hAnsi="Adobe Caslon Pro" w:cs="Arial"/>
        </w:rPr>
        <w:t xml:space="preserve"> sea entregada en tiempo y forma antes del acto de </w:t>
      </w:r>
      <w:r w:rsidR="008702B6" w:rsidRPr="007E4047">
        <w:rPr>
          <w:rFonts w:ascii="Adobe Caslon Pro" w:hAnsi="Adobe Caslon Pro" w:cs="Arial"/>
        </w:rPr>
        <w:lastRenderedPageBreak/>
        <w:t>apertura, ya que si no se encuentran previo a dicho acto no serán tomadas en cuenta, p</w:t>
      </w:r>
      <w:r w:rsidRPr="007E4047">
        <w:rPr>
          <w:rFonts w:ascii="Adobe Caslon Pro" w:hAnsi="Adobe Caslon Pro" w:cs="Arial"/>
        </w:rPr>
        <w:t xml:space="preserve">or lo que será bajo su única responsabilidad la entrega oportuna de su </w:t>
      </w:r>
      <w:r w:rsidR="008702B6" w:rsidRPr="007E4047">
        <w:rPr>
          <w:rFonts w:ascii="Adobe Caslon Pro" w:hAnsi="Adobe Caslon Pro" w:cs="Arial"/>
          <w:b/>
        </w:rPr>
        <w:t>PROPOSICIÓN</w:t>
      </w:r>
      <w:r w:rsidRPr="007E4047">
        <w:rPr>
          <w:rFonts w:ascii="Adobe Caslon Pro" w:hAnsi="Adobe Caslon Pro" w:cs="Arial"/>
        </w:rPr>
        <w:t>.</w:t>
      </w:r>
    </w:p>
    <w:p w14:paraId="64853A00" w14:textId="7165FA78"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Si derivado de la </w:t>
      </w:r>
      <w:r w:rsidRPr="00083A86">
        <w:rPr>
          <w:rFonts w:ascii="Adobe Caslon Pro" w:hAnsi="Adobe Caslon Pro" w:cs="Arial"/>
        </w:rPr>
        <w:t>o las</w:t>
      </w:r>
      <w:r w:rsidR="00083A86" w:rsidRPr="00083A86">
        <w:rPr>
          <w:rFonts w:ascii="Adobe Caslon Pro" w:hAnsi="Adobe Caslon Pro" w:cs="Arial"/>
        </w:rPr>
        <w:t xml:space="preserve"> </w:t>
      </w:r>
      <w:r w:rsidRPr="007E4047">
        <w:rPr>
          <w:rFonts w:ascii="Adobe Caslon Pro" w:hAnsi="Adobe Caslon Pro" w:cs="Arial"/>
        </w:rPr>
        <w:t xml:space="preserve"> juntas de aclaraciones se determina posponer la fecha de celebración del acto de presentación y apertura de proposiciones, la modificación respectiva a la </w:t>
      </w:r>
      <w:r w:rsidR="0065418A" w:rsidRPr="007E4047">
        <w:rPr>
          <w:rFonts w:ascii="Adobe Caslon Pro" w:hAnsi="Adobe Caslon Pro" w:cs="Arial"/>
          <w:b/>
        </w:rPr>
        <w:t>INVITACIÓN</w:t>
      </w:r>
      <w:r w:rsidRPr="007E4047">
        <w:rPr>
          <w:rFonts w:ascii="Adobe Caslon Pro" w:hAnsi="Adobe Caslon Pro" w:cs="Arial"/>
        </w:rPr>
        <w:t xml:space="preserve"> deberá comunicarse a los invitados vía correo electrónico.</w:t>
      </w:r>
    </w:p>
    <w:p w14:paraId="660EFBB9" w14:textId="77777777" w:rsidR="00EC6555" w:rsidRPr="007E4047" w:rsidRDefault="00EC655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Pr="007E4047">
        <w:rPr>
          <w:rFonts w:ascii="Adobe Caslon Pro" w:hAnsi="Adobe Caslon Pro" w:cs="Arial"/>
          <w:b/>
          <w:lang w:eastAsia="es-ES"/>
        </w:rPr>
        <w:t xml:space="preserve">CONVOCANTE </w:t>
      </w:r>
      <w:r w:rsidRPr="007E4047">
        <w:rPr>
          <w:rFonts w:ascii="Adobe Caslon Pro" w:hAnsi="Adobe Caslon Pro"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7E4047">
        <w:rPr>
          <w:rFonts w:ascii="Adobe Caslon Pro" w:hAnsi="Adobe Caslon Pro" w:cs="Arial"/>
          <w:b/>
          <w:lang w:eastAsia="es-ES"/>
        </w:rPr>
        <w:t>CONVOCANTE</w:t>
      </w:r>
      <w:r w:rsidRPr="007E4047">
        <w:rPr>
          <w:rFonts w:ascii="Adobe Caslon Pro" w:hAnsi="Adobe Caslon Pro" w:cs="Arial"/>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7E4047">
        <w:rPr>
          <w:rFonts w:ascii="Adobe Caslon Pro" w:hAnsi="Adobe Caslon Pro" w:cs="Arial"/>
          <w:b/>
          <w:lang w:eastAsia="es-ES"/>
        </w:rPr>
        <w:t>CONVOCATORIA</w:t>
      </w:r>
      <w:r w:rsidRPr="007E4047">
        <w:rPr>
          <w:rFonts w:ascii="Adobe Caslon Pro" w:hAnsi="Adobe Caslon Pro" w:cs="Arial"/>
          <w:lang w:eastAsia="es-ES"/>
        </w:rPr>
        <w:t>.</w:t>
      </w:r>
    </w:p>
    <w:p w14:paraId="67DBCD5C" w14:textId="77777777" w:rsidR="00EC6555" w:rsidRPr="007E4047" w:rsidRDefault="00EC6555" w:rsidP="00F8440F">
      <w:pPr>
        <w:tabs>
          <w:tab w:val="left" w:pos="567"/>
        </w:tabs>
        <w:spacing w:line="240" w:lineRule="atLeast"/>
        <w:jc w:val="both"/>
        <w:rPr>
          <w:rFonts w:ascii="Adobe Caslon Pro" w:hAnsi="Adobe Caslon Pro" w:cs="Arial"/>
        </w:rPr>
      </w:pPr>
      <w:r w:rsidRPr="007E4047">
        <w:rPr>
          <w:rFonts w:ascii="Adobe Caslon Pro" w:hAnsi="Adobe Caslon Pro" w:cs="Arial"/>
        </w:rPr>
        <w:t xml:space="preserve">Los </w:t>
      </w:r>
      <w:r w:rsidR="00D51FD4" w:rsidRPr="007E4047">
        <w:rPr>
          <w:rFonts w:ascii="Adobe Caslon Pro" w:hAnsi="Adobe Caslon Pro" w:cs="Arial"/>
          <w:b/>
        </w:rPr>
        <w:t>LICITANTES</w:t>
      </w:r>
      <w:r w:rsidRPr="007E4047">
        <w:rPr>
          <w:rFonts w:ascii="Adobe Caslon Pro" w:hAnsi="Adobe Caslon Pro" w:cs="Arial"/>
        </w:rPr>
        <w:t xml:space="preserve"> deberán entregar el sobre que contenga la proposición en la forma y medio(s) que prevé esta </w:t>
      </w:r>
      <w:r w:rsidR="00D51FD4" w:rsidRPr="007E4047">
        <w:rPr>
          <w:rFonts w:ascii="Adobe Caslon Pro" w:hAnsi="Adobe Caslon Pro" w:cs="Arial"/>
          <w:b/>
        </w:rPr>
        <w:t>CONVOCATORIA</w:t>
      </w:r>
      <w:r w:rsidRPr="007E4047">
        <w:rPr>
          <w:rFonts w:ascii="Adobe Caslon Pro" w:hAnsi="Adobe Caslon Pro" w:cs="Arial"/>
        </w:rPr>
        <w:t>, completamente cerrado y claramente identificado en su parte exterior que contenga</w:t>
      </w:r>
      <w:r w:rsidRPr="007E4047">
        <w:rPr>
          <w:rFonts w:ascii="Adobe Caslon Pro" w:hAnsi="Adobe Caslon Pro" w:cs="Arial"/>
          <w:b/>
        </w:rPr>
        <w:t xml:space="preserve"> </w:t>
      </w:r>
      <w:r w:rsidRPr="007E4047">
        <w:rPr>
          <w:rFonts w:ascii="Adobe Caslon Pro" w:hAnsi="Adobe Caslon Pro" w:cs="Arial"/>
        </w:rPr>
        <w:t>la propuesta técnica y la propuesta económica</w:t>
      </w:r>
      <w:r w:rsidR="00753D10" w:rsidRPr="007E4047">
        <w:rPr>
          <w:rFonts w:ascii="Adobe Caslon Pro" w:hAnsi="Adobe Caslon Pro" w:cs="Arial"/>
        </w:rPr>
        <w:t xml:space="preserve"> </w:t>
      </w:r>
      <w:r w:rsidR="00753D10" w:rsidRPr="007E4047">
        <w:rPr>
          <w:rFonts w:ascii="Adobe Caslon Pro" w:eastAsia="Times New Roman" w:hAnsi="Adobe Caslon Pro" w:cs="Arial"/>
          <w:b/>
          <w:u w:val="single"/>
          <w:lang w:eastAsia="es-ES"/>
        </w:rPr>
        <w:t>incluyendo un CD</w:t>
      </w:r>
      <w:r w:rsidR="00967C7D" w:rsidRPr="007E4047">
        <w:rPr>
          <w:rFonts w:ascii="Adobe Caslon Pro" w:eastAsia="Times New Roman" w:hAnsi="Adobe Caslon Pro" w:cs="Arial"/>
          <w:b/>
          <w:u w:val="single"/>
          <w:lang w:eastAsia="es-ES"/>
        </w:rPr>
        <w:t xml:space="preserve"> </w:t>
      </w:r>
      <w:r w:rsidR="00967C7D" w:rsidRPr="007E4047">
        <w:rPr>
          <w:rFonts w:ascii="Adobe Caslon Pro" w:eastAsia="Times New Roman" w:hAnsi="Adobe Caslon Pro" w:cs="Arial"/>
          <w:b/>
          <w:lang w:eastAsia="es-ES"/>
        </w:rPr>
        <w:t>que contenga toda</w:t>
      </w:r>
      <w:r w:rsidR="00DA3B25" w:rsidRPr="007E4047">
        <w:rPr>
          <w:rFonts w:ascii="Adobe Caslon Pro" w:eastAsia="Times New Roman" w:hAnsi="Adobe Caslon Pro" w:cs="Arial"/>
          <w:b/>
          <w:lang w:eastAsia="es-ES"/>
        </w:rPr>
        <w:t xml:space="preserve"> </w:t>
      </w:r>
      <w:r w:rsidR="00967C7D" w:rsidRPr="007E4047">
        <w:rPr>
          <w:rFonts w:ascii="Adobe Caslon Pro" w:eastAsia="Times New Roman" w:hAnsi="Adobe Caslon Pro" w:cs="Arial"/>
          <w:b/>
          <w:lang w:eastAsia="es-ES"/>
        </w:rPr>
        <w:t xml:space="preserve"> la información y formatos </w:t>
      </w:r>
      <w:proofErr w:type="spellStart"/>
      <w:r w:rsidR="00967C7D" w:rsidRPr="007E4047">
        <w:rPr>
          <w:rFonts w:ascii="Adobe Caslon Pro" w:eastAsia="Times New Roman" w:hAnsi="Adobe Caslon Pro" w:cs="Arial"/>
          <w:b/>
          <w:lang w:eastAsia="es-ES"/>
        </w:rPr>
        <w:t>requisitados</w:t>
      </w:r>
      <w:proofErr w:type="spellEnd"/>
      <w:r w:rsidR="002E2B85" w:rsidRPr="007E4047">
        <w:rPr>
          <w:rFonts w:ascii="Adobe Caslon Pro" w:eastAsia="Times New Roman" w:hAnsi="Adobe Caslon Pro" w:cs="Arial"/>
          <w:b/>
          <w:lang w:eastAsia="es-ES"/>
        </w:rPr>
        <w:t xml:space="preserve"> en formato Word y Excel</w:t>
      </w:r>
      <w:r w:rsidRPr="007E4047">
        <w:rPr>
          <w:rFonts w:ascii="Adobe Caslon Pro" w:hAnsi="Adobe Caslon Pro" w:cs="Arial"/>
          <w:b/>
        </w:rPr>
        <w:t>.</w:t>
      </w:r>
      <w:r w:rsidRPr="007E4047">
        <w:rPr>
          <w:rFonts w:ascii="Adobe Caslon Pro" w:hAnsi="Adobe Caslon Pro" w:cs="Arial"/>
        </w:rPr>
        <w:t xml:space="preserve"> La documentación distinta a dichas </w:t>
      </w:r>
      <w:r w:rsidR="00D51FD4" w:rsidRPr="007E4047">
        <w:rPr>
          <w:rFonts w:ascii="Adobe Caslon Pro" w:hAnsi="Adobe Caslon Pro" w:cs="Arial"/>
          <w:b/>
        </w:rPr>
        <w:t>PROPOSICIONES</w:t>
      </w:r>
      <w:r w:rsidRPr="007E4047">
        <w:rPr>
          <w:rFonts w:ascii="Adobe Caslon Pro" w:hAnsi="Adobe Caslon Pro" w:cs="Arial"/>
        </w:rPr>
        <w:t xml:space="preserve"> podrá entregarse dentro o fuera de dicho sobre a elección del </w:t>
      </w:r>
      <w:r w:rsidR="00D51FD4" w:rsidRPr="007E4047">
        <w:rPr>
          <w:rFonts w:ascii="Adobe Caslon Pro" w:hAnsi="Adobe Caslon Pro" w:cs="Arial"/>
          <w:b/>
        </w:rPr>
        <w:t>LICITANTE</w:t>
      </w:r>
      <w:r w:rsidRPr="007E4047">
        <w:rPr>
          <w:rFonts w:ascii="Adobe Caslon Pro" w:hAnsi="Adobe Caslon Pro" w:cs="Arial"/>
        </w:rPr>
        <w:t>.</w:t>
      </w:r>
    </w:p>
    <w:p w14:paraId="76622480" w14:textId="5512D79A" w:rsidR="00EC6555" w:rsidRPr="007E4047" w:rsidRDefault="00EC655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Los escritos o manifestaciones bajo protesta de decir verdad, que se soliciten como requisito de participación en los procedimientos de contratación, previstos en la </w:t>
      </w:r>
      <w:r w:rsidR="00D51FD4" w:rsidRPr="007E4047">
        <w:rPr>
          <w:rFonts w:ascii="Adobe Caslon Pro" w:hAnsi="Adobe Caslon Pro" w:cs="Arial"/>
          <w:b/>
        </w:rPr>
        <w:t>LEY,</w:t>
      </w:r>
      <w:r w:rsidR="00D51FD4" w:rsidRPr="007E4047">
        <w:rPr>
          <w:rFonts w:ascii="Adobe Caslon Pro" w:hAnsi="Adobe Caslon Pro" w:cs="Arial"/>
        </w:rPr>
        <w:t xml:space="preserve"> </w:t>
      </w:r>
      <w:r w:rsidRPr="007E4047">
        <w:rPr>
          <w:rFonts w:ascii="Adobe Caslon Pro" w:hAnsi="Adobe Caslon Pro" w:cs="Arial"/>
        </w:rPr>
        <w:t xml:space="preserve">en su </w:t>
      </w:r>
      <w:r w:rsidR="00D51FD4" w:rsidRPr="007E4047">
        <w:rPr>
          <w:rFonts w:ascii="Adobe Caslon Pro" w:hAnsi="Adobe Caslon Pro" w:cs="Arial"/>
          <w:b/>
        </w:rPr>
        <w:t>REGLAMENTO</w:t>
      </w:r>
      <w:r w:rsidRPr="007E4047">
        <w:rPr>
          <w:rFonts w:ascii="Adobe Caslon Pro" w:hAnsi="Adobe Caslon Pro" w:cs="Arial"/>
        </w:rPr>
        <w:t xml:space="preserve"> o en los ordenamientos de carácter general aplicables a la Administración Pública Federal, son obligatorios</w:t>
      </w:r>
      <w:r w:rsidR="00C06F37">
        <w:rPr>
          <w:rFonts w:ascii="Adobe Caslon Pro" w:hAnsi="Adobe Caslon Pro" w:cs="Arial"/>
        </w:rPr>
        <w:t xml:space="preserve">, , por lo que su falta de presentación será causal de desechamiento de la </w:t>
      </w:r>
      <w:r w:rsidR="00C06F37" w:rsidRPr="00455CA5">
        <w:rPr>
          <w:rFonts w:ascii="Adobe Caslon Pro" w:hAnsi="Adobe Caslon Pro" w:cs="Arial"/>
          <w:b/>
        </w:rPr>
        <w:t>PROPOSICIÓN</w:t>
      </w:r>
      <w:r w:rsidR="00C06F37">
        <w:rPr>
          <w:rFonts w:ascii="Adobe Caslon Pro" w:hAnsi="Adobe Caslon Pro" w:cs="Arial"/>
        </w:rPr>
        <w:t xml:space="preserve"> correspondiente</w:t>
      </w:r>
      <w:r w:rsidRPr="007E4047">
        <w:rPr>
          <w:rFonts w:ascii="Adobe Caslon Pro" w:hAnsi="Adobe Caslon Pro" w:cs="Arial"/>
        </w:rPr>
        <w:t>.</w:t>
      </w:r>
    </w:p>
    <w:p w14:paraId="2E1F39CA" w14:textId="77777777"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C77C01"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procederá en primer término, a la revisión de los documentos legales, presentados por separado o dentro del sobre de la </w:t>
      </w:r>
      <w:r w:rsidR="00C77C01" w:rsidRPr="007E4047">
        <w:rPr>
          <w:rFonts w:ascii="Adobe Caslon Pro" w:eastAsia="Times New Roman" w:hAnsi="Adobe Caslon Pro" w:cs="Arial"/>
          <w:b/>
          <w:lang w:eastAsia="es-ES"/>
        </w:rPr>
        <w:t>PROPOSICIÓN</w:t>
      </w:r>
      <w:r w:rsidR="00E25E77" w:rsidRPr="007E4047">
        <w:rPr>
          <w:rFonts w:ascii="Adobe Caslon Pro" w:eastAsia="Times New Roman" w:hAnsi="Adobe Caslon Pro" w:cs="Arial"/>
          <w:lang w:eastAsia="es-ES"/>
        </w:rPr>
        <w:t>, si é</w:t>
      </w:r>
      <w:r w:rsidRPr="007E4047">
        <w:rPr>
          <w:rFonts w:ascii="Adobe Caslon Pro" w:eastAsia="Times New Roman" w:hAnsi="Adobe Caslon Pro" w:cs="Arial"/>
          <w:lang w:eastAsia="es-ES"/>
        </w:rPr>
        <w:t xml:space="preserve">ste es el caso, se realizará la apertura del sobre que dice contener la </w:t>
      </w:r>
      <w:r w:rsidR="00C77C01"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se verificará a continuación en forma general y cuantitativa que dicho sobre contenga todos y cada uno de los documentos solicitados. En </w:t>
      </w:r>
      <w:r w:rsidRPr="007E4047">
        <w:rPr>
          <w:rFonts w:ascii="Adobe Caslon Pro" w:eastAsia="Times New Roman" w:hAnsi="Adobe Caslon Pro" w:cs="Arial"/>
          <w:lang w:eastAsia="es-ES"/>
        </w:rPr>
        <w:lastRenderedPageBreak/>
        <w:t xml:space="preserve">el caso de que hubieren omitido alguno de estos documentos, se registrará dicha omisión en el documento de verificación del contenido de la </w:t>
      </w:r>
      <w:r w:rsidR="00C77C01" w:rsidRPr="007E4047">
        <w:rPr>
          <w:rFonts w:ascii="Adobe Caslon Pro" w:eastAsia="Times New Roman" w:hAnsi="Adobe Caslon Pro" w:cs="Arial"/>
          <w:b/>
          <w:lang w:eastAsia="es-ES"/>
        </w:rPr>
        <w:t>PROPOSICIÓN.</w:t>
      </w:r>
    </w:p>
    <w:p w14:paraId="7EF8B473" w14:textId="77777777"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hAnsi="Adobe Caslon Pro" w:cs="Arial"/>
        </w:rPr>
        <w:t xml:space="preserve">Los </w:t>
      </w:r>
      <w:r w:rsidR="00C77C01" w:rsidRPr="007E4047">
        <w:rPr>
          <w:rFonts w:ascii="Adobe Caslon Pro" w:hAnsi="Adobe Caslon Pro" w:cs="Arial"/>
          <w:b/>
        </w:rPr>
        <w:t>LICITANTES</w:t>
      </w:r>
      <w:r w:rsidRPr="007E4047">
        <w:rPr>
          <w:rFonts w:ascii="Adobe Caslon Pro" w:hAnsi="Adobe Caslon Pro" w:cs="Arial"/>
        </w:rPr>
        <w:t xml:space="preserve"> sólo podrán presentar una </w:t>
      </w:r>
      <w:r w:rsidR="00CC377F" w:rsidRPr="007E4047">
        <w:rPr>
          <w:rFonts w:ascii="Adobe Caslon Pro" w:hAnsi="Adobe Caslon Pro" w:cs="Arial"/>
          <w:b/>
        </w:rPr>
        <w:t xml:space="preserve">PROPOSICIÓN </w:t>
      </w:r>
      <w:r w:rsidRPr="007E4047">
        <w:rPr>
          <w:rFonts w:ascii="Adobe Caslon Pro" w:hAnsi="Adobe Caslon Pro" w:cs="Arial"/>
        </w:rPr>
        <w:t xml:space="preserve">en cada procedimiento de contratación; iniciado el acto de presentación y apertura de </w:t>
      </w:r>
      <w:r w:rsidR="00F07591" w:rsidRPr="007E4047">
        <w:rPr>
          <w:rFonts w:ascii="Adobe Caslon Pro" w:hAnsi="Adobe Caslon Pro" w:cs="Arial"/>
          <w:b/>
        </w:rPr>
        <w:t>PROPOSICIONES</w:t>
      </w:r>
      <w:r w:rsidRPr="007E4047">
        <w:rPr>
          <w:rFonts w:ascii="Adobe Caslon Pro" w:hAnsi="Adobe Caslon Pro" w:cs="Arial"/>
        </w:rPr>
        <w:t xml:space="preserve">, las ya presentadas no podrán ser retiradas o dejarse sin efecto por los </w:t>
      </w:r>
      <w:r w:rsidR="00CC377F" w:rsidRPr="007E4047">
        <w:rPr>
          <w:rFonts w:ascii="Adobe Caslon Pro" w:hAnsi="Adobe Caslon Pro" w:cs="Arial"/>
          <w:b/>
        </w:rPr>
        <w:t>LICITANTES</w:t>
      </w:r>
      <w:r w:rsidRPr="007E4047">
        <w:rPr>
          <w:rFonts w:ascii="Adobe Caslon Pro" w:hAnsi="Adobe Caslon Pro" w:cs="Arial"/>
        </w:rPr>
        <w:t>.</w:t>
      </w:r>
    </w:p>
    <w:p w14:paraId="262F9737" w14:textId="77777777" w:rsidR="00250D53" w:rsidRPr="007E4047" w:rsidRDefault="00250D53"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asistido elegirán a uno de ellos para que, en forma conjunta con el servidor público designado por la </w:t>
      </w:r>
      <w:r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para presidir el acto, rubriquen el documento Económico III (E.III), que se refiere al Presupuesto total de los trabajos, y el servidor público dará lectura al importe total de cada una de las </w:t>
      </w:r>
      <w:r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presentadas.</w:t>
      </w:r>
    </w:p>
    <w:p w14:paraId="0AC8E124"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Al concluir esta etapa, la </w:t>
      </w:r>
      <w:r w:rsidR="00CC377F"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levantará el acta correspondiente, en la que se hará</w:t>
      </w:r>
      <w:r w:rsidR="001B0FD4"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constar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recibidas para su posterior evaluación cualitativa y el importe total de cada una de ellas. En esta misma acta se señalar</w:t>
      </w:r>
      <w:r w:rsidR="001B0FD4" w:rsidRPr="007E4047">
        <w:rPr>
          <w:rFonts w:ascii="Adobe Caslon Pro" w:eastAsia="Times New Roman" w:hAnsi="Adobe Caslon Pro" w:cs="Arial"/>
          <w:lang w:eastAsia="es-ES"/>
        </w:rPr>
        <w:t>á</w:t>
      </w:r>
      <w:r w:rsidRPr="007E4047">
        <w:rPr>
          <w:rFonts w:ascii="Adobe Caslon Pro" w:eastAsia="Times New Roman" w:hAnsi="Adobe Caslon Pro" w:cs="Arial"/>
          <w:lang w:eastAsia="es-ES"/>
        </w:rPr>
        <w:t xml:space="preserve"> el lugar, fecha y hora donde se dará a conocer el fallo de la </w:t>
      </w:r>
      <w:r w:rsidR="00CC377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la cual firmarán los asistentes a dicho acto y a quienes se les hará entrega de una copia de la misma.</w:t>
      </w:r>
    </w:p>
    <w:p w14:paraId="5771D27B"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fijará un ejemplar del acta correspondiente </w:t>
      </w:r>
      <w:r w:rsidR="00DA3B25" w:rsidRPr="007E4047">
        <w:rPr>
          <w:rFonts w:ascii="Adobe Caslon Pro" w:eastAsia="Times New Roman" w:hAnsi="Adobe Caslon Pro" w:cs="Arial"/>
          <w:lang w:eastAsia="es-ES"/>
        </w:rPr>
        <w:t>en el Centro Integral de Servicios de la Dirección General de Transporte Ferroviario y Multimodal, ubicado en la Planta Baja del edificio localizado en Calle Nueva York No. 115, C.P. 03810</w:t>
      </w:r>
      <w:r w:rsidR="00B324CA" w:rsidRPr="007E4047">
        <w:rPr>
          <w:rFonts w:ascii="Adobe Caslon Pro" w:eastAsia="Times New Roman" w:hAnsi="Adobe Caslon Pro" w:cs="Arial"/>
          <w:lang w:eastAsia="es-ES"/>
        </w:rPr>
        <w:t xml:space="preserve">, </w:t>
      </w:r>
      <w:r w:rsidR="00DA3B25" w:rsidRPr="007E4047">
        <w:rPr>
          <w:rFonts w:ascii="Adobe Caslon Pro" w:eastAsia="Times New Roman" w:hAnsi="Adobe Caslon Pro" w:cs="Arial"/>
          <w:lang w:eastAsia="es-ES"/>
        </w:rPr>
        <w:t xml:space="preserve">  Col. Nápoles</w:t>
      </w:r>
      <w:r w:rsidR="00B324CA" w:rsidRPr="007E4047">
        <w:rPr>
          <w:rFonts w:ascii="Adobe Caslon Pro" w:eastAsia="Times New Roman" w:hAnsi="Adobe Caslon Pro" w:cs="Arial"/>
          <w:lang w:eastAsia="es-ES"/>
        </w:rPr>
        <w:t xml:space="preserve">, </w:t>
      </w:r>
      <w:r w:rsidR="00DA3B25" w:rsidRPr="007E4047">
        <w:rPr>
          <w:rFonts w:ascii="Adobe Caslon Pro" w:eastAsia="Times New Roman" w:hAnsi="Adobe Caslon Pro" w:cs="Arial"/>
          <w:lang w:eastAsia="es-ES"/>
        </w:rPr>
        <w:t xml:space="preserve"> Del. Benito Juárez. México D.F., </w:t>
      </w:r>
      <w:r w:rsidRPr="007E4047">
        <w:rPr>
          <w:rFonts w:ascii="Adobe Caslon Pro" w:eastAsia="Times New Roman" w:hAnsi="Adobe Caslon Pro" w:cs="Arial"/>
          <w:lang w:eastAsia="es-ES"/>
        </w:rPr>
        <w:t xml:space="preserve"> por un término no menor de cinco días hábiles. Así mismo se difundirá un ejemplar de dicha acta en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xml:space="preserve">, si el sistema lo permite, para efectos de su notificación a los </w:t>
      </w:r>
      <w:r w:rsidR="00CC377F"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que no hayan asistido al acto.</w:t>
      </w:r>
    </w:p>
    <w:p w14:paraId="44A49F8F"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durante la evaluación de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se considera necesario, la </w:t>
      </w:r>
      <w:r w:rsidR="00CC377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diferir el fallo hasta 30 días siguientes a la fecha establecida en el acto de presentación y apertura de proposiciones, lo cual se notificará a través de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si el sistema lo permite, y en su caso por correo electrónico.</w:t>
      </w:r>
    </w:p>
    <w:p w14:paraId="7A8A19D8"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3" w:name="_Toc388255584"/>
      <w:r w:rsidRPr="007E4047">
        <w:rPr>
          <w:rFonts w:ascii="Adobe Caslon Pro" w:hAnsi="Adobe Caslon Pro" w:cs="Arial"/>
          <w:sz w:val="22"/>
          <w:szCs w:val="22"/>
        </w:rPr>
        <w:lastRenderedPageBreak/>
        <w:t>2.7.</w:t>
      </w:r>
      <w:r w:rsidRPr="007E4047">
        <w:rPr>
          <w:rFonts w:ascii="Adobe Caslon Pro" w:hAnsi="Adobe Caslon Pro" w:cs="Arial"/>
          <w:sz w:val="22"/>
          <w:szCs w:val="22"/>
        </w:rPr>
        <w:tab/>
        <w:t>FALLO</w:t>
      </w:r>
      <w:bookmarkEnd w:id="13"/>
    </w:p>
    <w:p w14:paraId="1F0E7F10" w14:textId="77777777" w:rsidR="00250D53" w:rsidRPr="007E4047" w:rsidRDefault="00250D53" w:rsidP="00F8440F">
      <w:pPr>
        <w:tabs>
          <w:tab w:val="left" w:pos="0"/>
        </w:tabs>
        <w:jc w:val="both"/>
        <w:rPr>
          <w:rFonts w:ascii="Adobe Caslon Pro" w:hAnsi="Adobe Caslon Pro" w:cs="Arial"/>
        </w:rPr>
      </w:pPr>
      <w:r w:rsidRPr="007E4047">
        <w:rPr>
          <w:rFonts w:ascii="Adobe Caslon Pro" w:hAnsi="Adobe Caslon Pro" w:cs="Arial"/>
        </w:rPr>
        <w:t xml:space="preserve">En el acta que se levante con motivo de la presentación y apertura de proposiciones, se dará a conocer el lugar, día y hora señalados para dar a conocer el fallo, en los términos del artículo 39 de la </w:t>
      </w:r>
      <w:r w:rsidRPr="007E4047">
        <w:rPr>
          <w:rFonts w:ascii="Adobe Caslon Pro" w:hAnsi="Adobe Caslon Pro" w:cs="Arial"/>
          <w:b/>
        </w:rPr>
        <w:t>LEY</w:t>
      </w:r>
      <w:r w:rsidRPr="007E4047">
        <w:rPr>
          <w:rFonts w:ascii="Adobe Caslon Pro" w:hAnsi="Adobe Caslon Pro" w:cs="Arial"/>
        </w:rPr>
        <w:t xml:space="preserve"> y 68 del </w:t>
      </w:r>
      <w:r w:rsidRPr="007E4047">
        <w:rPr>
          <w:rFonts w:ascii="Adobe Caslon Pro" w:hAnsi="Adobe Caslon Pro" w:cs="Arial"/>
          <w:b/>
        </w:rPr>
        <w:t>REGLAMENTO</w:t>
      </w:r>
      <w:r w:rsidRPr="007E4047">
        <w:rPr>
          <w:rFonts w:ascii="Adobe Caslon Pro" w:hAnsi="Adobe Caslon Pro" w:cs="Arial"/>
        </w:rPr>
        <w:t xml:space="preserve">. Asimismo, el contenido del fallo se difundirá a través de </w:t>
      </w:r>
      <w:proofErr w:type="spellStart"/>
      <w:r w:rsidRPr="007E4047">
        <w:rPr>
          <w:rFonts w:ascii="Adobe Caslon Pro" w:hAnsi="Adobe Caslon Pro" w:cs="Arial"/>
        </w:rPr>
        <w:t>CompraNet</w:t>
      </w:r>
      <w:proofErr w:type="spellEnd"/>
      <w:r w:rsidRPr="007E4047">
        <w:rPr>
          <w:rFonts w:ascii="Adobe Caslon Pro" w:hAnsi="Adobe Caslon Pro" w:cs="Arial"/>
        </w:rPr>
        <w:t xml:space="preserve"> y en la página electrónica http//dgtfm.sct.gob.mx,  el mismo día en que se emita. A los </w:t>
      </w:r>
      <w:r w:rsidRPr="007E4047">
        <w:rPr>
          <w:rFonts w:ascii="Adobe Caslon Pro" w:hAnsi="Adobe Caslon Pro" w:cs="Arial"/>
          <w:b/>
        </w:rPr>
        <w:t>LICITANTES</w:t>
      </w:r>
      <w:r w:rsidRPr="007E4047">
        <w:rPr>
          <w:rFonts w:ascii="Adobe Caslon Pro" w:hAnsi="Adobe Caslon Pro" w:cs="Arial"/>
        </w:rPr>
        <w:t xml:space="preserve"> se les enviará por correo electrónico un aviso informándoles que el acta de fallo se encuentra a su disposición en </w:t>
      </w:r>
      <w:proofErr w:type="spellStart"/>
      <w:r w:rsidRPr="007E4047">
        <w:rPr>
          <w:rFonts w:ascii="Adobe Caslon Pro" w:hAnsi="Adobe Caslon Pro" w:cs="Arial"/>
        </w:rPr>
        <w:t>CompraNet</w:t>
      </w:r>
      <w:proofErr w:type="spellEnd"/>
      <w:r w:rsidRPr="007E4047">
        <w:rPr>
          <w:rFonts w:ascii="Adobe Caslon Pro" w:hAnsi="Adobe Caslon Pro" w:cs="Arial"/>
        </w:rPr>
        <w:t xml:space="preserve"> y en la página electrónica antes mencionada. En caso de que el licitante no haya proporcionado una dirección de correo electrónico, la </w:t>
      </w:r>
      <w:r w:rsidRPr="007E4047">
        <w:rPr>
          <w:rFonts w:ascii="Adobe Caslon Pro" w:hAnsi="Adobe Caslon Pro" w:cs="Arial"/>
          <w:b/>
        </w:rPr>
        <w:t>CONVOCANTE</w:t>
      </w:r>
      <w:r w:rsidRPr="007E4047">
        <w:rPr>
          <w:rFonts w:ascii="Adobe Caslon Pro" w:hAnsi="Adobe Caslon Pro" w:cs="Arial"/>
        </w:rPr>
        <w:t xml:space="preserve"> queda eximida de la obligación de realizar el aviso anteriormente referido.  </w:t>
      </w:r>
    </w:p>
    <w:p w14:paraId="0A2D4B94" w14:textId="77777777" w:rsidR="00250D53" w:rsidRPr="007E4047" w:rsidRDefault="00250D53" w:rsidP="00F8440F">
      <w:pPr>
        <w:pStyle w:val="BodyText22"/>
        <w:ind w:left="0"/>
        <w:rPr>
          <w:rFonts w:ascii="Adobe Caslon Pro" w:hAnsi="Adobe Caslon Pro" w:cs="Arial"/>
          <w:color w:val="auto"/>
          <w:sz w:val="22"/>
          <w:szCs w:val="22"/>
          <w:lang w:val="es-MX"/>
        </w:rPr>
      </w:pPr>
      <w:r w:rsidRPr="007E4047">
        <w:rPr>
          <w:rFonts w:ascii="Adobe Caslon Pro" w:hAnsi="Adobe Caslon Pro" w:cs="Arial"/>
          <w:color w:val="auto"/>
          <w:sz w:val="22"/>
          <w:szCs w:val="22"/>
          <w:lang w:val="es-MX"/>
        </w:rPr>
        <w:t xml:space="preserve">Se fijará un ejemplar del acta en  el </w:t>
      </w:r>
      <w:r w:rsidRPr="001F017F">
        <w:rPr>
          <w:rFonts w:ascii="Adobe Caslon Pro" w:hAnsi="Adobe Caslon Pro" w:cs="Arial"/>
          <w:color w:val="auto"/>
          <w:sz w:val="22"/>
          <w:szCs w:val="22"/>
          <w:lang w:val="es-MX"/>
        </w:rPr>
        <w:t>Centro Integral de Servicios de la Dirección General de Transporte Ferroviario y Multimodal</w:t>
      </w:r>
      <w:r w:rsidRPr="007E4047">
        <w:rPr>
          <w:rFonts w:ascii="Adobe Caslon Pro" w:hAnsi="Adobe Caslon Pro" w:cs="Arial"/>
          <w:color w:val="auto"/>
          <w:sz w:val="22"/>
          <w:szCs w:val="22"/>
          <w:lang w:val="es-MX"/>
        </w:rPr>
        <w:t xml:space="preserve">, ubicado en la </w:t>
      </w:r>
      <w:r w:rsidRPr="001F017F">
        <w:rPr>
          <w:rFonts w:ascii="Adobe Caslon Pro" w:hAnsi="Adobe Caslon Pro" w:cs="Arial"/>
          <w:color w:val="auto"/>
          <w:sz w:val="22"/>
          <w:szCs w:val="22"/>
          <w:lang w:val="es-MX"/>
        </w:rPr>
        <w:t xml:space="preserve">Planta Baja </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del</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edificio</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localizado en </w:t>
      </w:r>
      <w:r w:rsidR="00251467" w:rsidRPr="001F017F">
        <w:rPr>
          <w:rFonts w:ascii="Adobe Caslon Pro" w:hAnsi="Adobe Caslon Pro" w:cs="Arial"/>
          <w:color w:val="auto"/>
          <w:sz w:val="22"/>
          <w:szCs w:val="22"/>
          <w:lang w:val="es-MX"/>
        </w:rPr>
        <w:t xml:space="preserve">Calle </w:t>
      </w:r>
      <w:r w:rsidRPr="001F017F">
        <w:rPr>
          <w:rFonts w:ascii="Adobe Caslon Pro" w:hAnsi="Adobe Caslon Pro" w:cs="Arial"/>
          <w:color w:val="auto"/>
          <w:sz w:val="22"/>
          <w:szCs w:val="22"/>
          <w:lang w:val="es-MX"/>
        </w:rPr>
        <w:t xml:space="preserve">Nueva York </w:t>
      </w:r>
      <w:r w:rsidR="00251467" w:rsidRPr="001F017F">
        <w:rPr>
          <w:rFonts w:ascii="Adobe Caslon Pro" w:hAnsi="Adobe Caslon Pro" w:cs="Arial"/>
          <w:color w:val="auto"/>
          <w:sz w:val="22"/>
          <w:szCs w:val="22"/>
          <w:lang w:val="es-MX"/>
        </w:rPr>
        <w:t xml:space="preserve">No. </w:t>
      </w:r>
      <w:r w:rsidRPr="001F017F">
        <w:rPr>
          <w:rFonts w:ascii="Adobe Caslon Pro" w:hAnsi="Adobe Caslon Pro" w:cs="Arial"/>
          <w:color w:val="auto"/>
          <w:sz w:val="22"/>
          <w:szCs w:val="22"/>
          <w:lang w:val="es-MX"/>
        </w:rPr>
        <w:t>115, C.P. 03810</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Col. Nápoles</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Del. Benito Juárez</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México D.F.</w:t>
      </w:r>
      <w:r w:rsidRPr="007E4047">
        <w:rPr>
          <w:rFonts w:ascii="Adobe Caslon Pro" w:hAnsi="Adobe Caslon Pro" w:cs="Arial"/>
          <w:color w:val="auto"/>
          <w:sz w:val="22"/>
          <w:szCs w:val="22"/>
          <w:lang w:val="es-MX"/>
        </w:rPr>
        <w:t xml:space="preserve">, el acta estará visible </w:t>
      </w:r>
      <w:r w:rsidRPr="001F017F">
        <w:rPr>
          <w:rFonts w:ascii="Adobe Caslon Pro" w:hAnsi="Adobe Caslon Pro" w:cs="Arial"/>
          <w:color w:val="auto"/>
          <w:sz w:val="22"/>
          <w:szCs w:val="22"/>
          <w:lang w:val="es-MX"/>
        </w:rPr>
        <w:t>5 días hábiles a partir de la fecha en que se emita el Fallo</w:t>
      </w:r>
      <w:r w:rsidRPr="007E4047">
        <w:rPr>
          <w:rFonts w:ascii="Adobe Caslon Pro" w:hAnsi="Adobe Caslon Pro" w:cs="Arial"/>
          <w:color w:val="auto"/>
          <w:sz w:val="22"/>
          <w:szCs w:val="22"/>
          <w:lang w:val="es-MX"/>
        </w:rPr>
        <w:t>.</w:t>
      </w:r>
    </w:p>
    <w:p w14:paraId="06B91A2D" w14:textId="77777777" w:rsidR="00704E31" w:rsidRPr="007E4047" w:rsidRDefault="00704E31" w:rsidP="00F8440F">
      <w:pPr>
        <w:pStyle w:val="BodyText22"/>
        <w:ind w:left="0"/>
        <w:rPr>
          <w:rFonts w:ascii="Adobe Caslon Pro" w:hAnsi="Adobe Caslon Pro" w:cs="Arial"/>
          <w:b/>
          <w:color w:val="auto"/>
          <w:sz w:val="22"/>
          <w:szCs w:val="22"/>
          <w:lang w:val="es-MX"/>
        </w:rPr>
      </w:pPr>
    </w:p>
    <w:p w14:paraId="062DE6A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cada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cuya </w:t>
      </w:r>
      <w:r w:rsidR="002C2215"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haya sido desechada, le será entregado un escrito con las razones y fundamentos para ello, con base en el fallo antes mencionado.</w:t>
      </w:r>
    </w:p>
    <w:p w14:paraId="29F72269"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adjudicación del </w:t>
      </w:r>
      <w:r w:rsidR="00C53CAF"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se derive de la presente </w:t>
      </w:r>
      <w:r w:rsidR="00C53CA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a un solo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aqu</w:t>
      </w:r>
      <w:r w:rsidR="00C53CAF" w:rsidRPr="007E4047">
        <w:rPr>
          <w:rFonts w:ascii="Adobe Caslon Pro" w:eastAsia="Times New Roman" w:hAnsi="Adobe Caslon Pro" w:cs="Arial"/>
          <w:lang w:eastAsia="es-ES"/>
        </w:rPr>
        <w:t>é</w:t>
      </w:r>
      <w:r w:rsidRPr="007E4047">
        <w:rPr>
          <w:rFonts w:ascii="Adobe Caslon Pro" w:eastAsia="Times New Roman" w:hAnsi="Adobe Caslon Pro" w:cs="Arial"/>
          <w:lang w:eastAsia="es-ES"/>
        </w:rPr>
        <w:t xml:space="preserve">l que presente la </w:t>
      </w:r>
      <w:r w:rsidR="006734B9"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solvente económicamente más conveniente para el Estado. Contra la resolución que contenga el fallo no procederá recurso alguno; sin embargo, el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así lo determine, podrá inconformarse en los términos del artículo 83 de la </w:t>
      </w:r>
      <w:r w:rsidR="006205A8" w:rsidRPr="007E4047">
        <w:rPr>
          <w:rFonts w:ascii="Adobe Caslon Pro" w:eastAsia="Times New Roman" w:hAnsi="Adobe Caslon Pro" w:cs="Arial"/>
          <w:b/>
          <w:lang w:eastAsia="es-ES"/>
        </w:rPr>
        <w:t>LEY.</w:t>
      </w:r>
    </w:p>
    <w:p w14:paraId="08EFEC64" w14:textId="77777777"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En caso de empate entre los </w:t>
      </w:r>
      <w:r w:rsidR="006205A8" w:rsidRPr="007E4047">
        <w:rPr>
          <w:rFonts w:ascii="Adobe Caslon Pro" w:hAnsi="Adobe Caslon Pro" w:cs="Arial"/>
          <w:b/>
        </w:rPr>
        <w:t>LICITANTES</w:t>
      </w:r>
      <w:r w:rsidRPr="007E4047">
        <w:rPr>
          <w:rFonts w:ascii="Adobe Caslon Pro" w:hAnsi="Adobe Caslon Pro" w:cs="Arial"/>
        </w:rPr>
        <w:t xml:space="preserve"> cuyas proposiciones resulten solventes, éste se resolverá como lo prevé el artículo 38 de la </w:t>
      </w:r>
      <w:r w:rsidR="006205A8" w:rsidRPr="007E4047">
        <w:rPr>
          <w:rFonts w:ascii="Adobe Caslon Pro" w:hAnsi="Adobe Caslon Pro" w:cs="Arial"/>
          <w:b/>
        </w:rPr>
        <w:t>LEY</w:t>
      </w:r>
      <w:r w:rsidR="00106E88" w:rsidRPr="007E4047">
        <w:rPr>
          <w:rFonts w:ascii="Adobe Caslon Pro" w:hAnsi="Adobe Caslon Pro" w:cs="Arial"/>
        </w:rPr>
        <w:t>. Si esto no fuera posible</w:t>
      </w:r>
      <w:r w:rsidRPr="007E4047">
        <w:rPr>
          <w:rFonts w:ascii="Adobe Caslon Pro" w:hAnsi="Adobe Caslon Pro" w:cs="Arial"/>
        </w:rPr>
        <w:t>,</w:t>
      </w:r>
      <w:r w:rsidR="00106E88" w:rsidRPr="007E4047">
        <w:rPr>
          <w:rFonts w:ascii="Adobe Caslon Pro" w:hAnsi="Adobe Caslon Pro" w:cs="Arial"/>
        </w:rPr>
        <w:t xml:space="preserve"> </w:t>
      </w:r>
      <w:r w:rsidRPr="007E4047">
        <w:rPr>
          <w:rFonts w:ascii="Adobe Caslon Pro" w:hAnsi="Adobe Caslon Pro" w:cs="Arial"/>
        </w:rPr>
        <w:t xml:space="preserve">la adjudicación del </w:t>
      </w:r>
      <w:r w:rsidR="00106E88" w:rsidRPr="007E4047">
        <w:rPr>
          <w:rFonts w:ascii="Adobe Caslon Pro" w:hAnsi="Adobe Caslon Pro" w:cs="Arial"/>
          <w:b/>
        </w:rPr>
        <w:t>CONTRATO</w:t>
      </w:r>
      <w:r w:rsidRPr="007E4047">
        <w:rPr>
          <w:rFonts w:ascii="Adobe Caslon Pro" w:hAnsi="Adobe Caslon Pro" w:cs="Arial"/>
        </w:rPr>
        <w:t xml:space="preserve"> se efectuará en favor del </w:t>
      </w:r>
      <w:r w:rsidR="00106E88" w:rsidRPr="007E4047">
        <w:rPr>
          <w:rFonts w:ascii="Adobe Caslon Pro" w:hAnsi="Adobe Caslon Pro" w:cs="Arial"/>
          <w:b/>
        </w:rPr>
        <w:t>LICITANTE</w:t>
      </w:r>
      <w:r w:rsidRPr="007E4047">
        <w:rPr>
          <w:rFonts w:ascii="Adobe Caslon Pro" w:hAnsi="Adobe Caslon Pro" w:cs="Arial"/>
        </w:rPr>
        <w:t xml:space="preserve"> que resulte ganador del sorteo manual por insaculación que realice la </w:t>
      </w:r>
      <w:r w:rsidR="00BC47FD" w:rsidRPr="007E4047">
        <w:rPr>
          <w:rFonts w:ascii="Adobe Caslon Pro" w:hAnsi="Adobe Caslon Pro" w:cs="Arial"/>
          <w:b/>
        </w:rPr>
        <w:t>CONVOCANTE</w:t>
      </w:r>
      <w:r w:rsidRPr="007E4047">
        <w:rPr>
          <w:rFonts w:ascii="Adobe Caslon Pro" w:hAnsi="Adobe Caslon Pro" w:cs="Arial"/>
        </w:rPr>
        <w:t xml:space="preserve"> en el propio acto de fallo, el cual consistirá en depositar en una urna transparente los boletos con el nombre de cada </w:t>
      </w:r>
      <w:r w:rsidR="000342FC" w:rsidRPr="007E4047">
        <w:rPr>
          <w:rFonts w:ascii="Adobe Caslon Pro" w:hAnsi="Adobe Caslon Pro" w:cs="Arial"/>
          <w:b/>
        </w:rPr>
        <w:t>LICITANTE</w:t>
      </w:r>
      <w:r w:rsidRPr="007E4047">
        <w:rPr>
          <w:rFonts w:ascii="Adobe Caslon Pro" w:hAnsi="Adobe Caslon Pro" w:cs="Arial"/>
        </w:rPr>
        <w:t xml:space="preserve"> empatado, de la que se extraerá en </w:t>
      </w:r>
      <w:r w:rsidRPr="007E4047">
        <w:rPr>
          <w:rFonts w:ascii="Adobe Caslon Pro" w:hAnsi="Adobe Caslon Pro" w:cs="Arial"/>
        </w:rPr>
        <w:lastRenderedPageBreak/>
        <w:t xml:space="preserve">primer lugar el boleto del </w:t>
      </w:r>
      <w:r w:rsidR="006734B9" w:rsidRPr="007E4047">
        <w:rPr>
          <w:rFonts w:ascii="Adobe Caslon Pro" w:hAnsi="Adobe Caslon Pro" w:cs="Arial"/>
          <w:b/>
        </w:rPr>
        <w:t xml:space="preserve">LICITANTE </w:t>
      </w:r>
      <w:r w:rsidRPr="007E4047">
        <w:rPr>
          <w:rFonts w:ascii="Adobe Caslon Pro" w:hAnsi="Adobe Caslon Pro" w:cs="Arial"/>
        </w:rPr>
        <w:t xml:space="preserve">ganador y, posteriormente, los demás boletos de los </w:t>
      </w:r>
      <w:r w:rsidR="006734B9" w:rsidRPr="007E4047">
        <w:rPr>
          <w:rFonts w:ascii="Adobe Caslon Pro" w:hAnsi="Adobe Caslon Pro" w:cs="Arial"/>
          <w:b/>
        </w:rPr>
        <w:t>LICITANTES</w:t>
      </w:r>
      <w:r w:rsidRPr="007E4047">
        <w:rPr>
          <w:rFonts w:ascii="Adobe Caslon Pro" w:hAnsi="Adobe Caslon Pro" w:cs="Arial"/>
        </w:rPr>
        <w:t xml:space="preserve"> que resultaron empatados, con lo que se determinarán los subsecuentes lugares que ocuparán tales </w:t>
      </w:r>
      <w:r w:rsidR="006734B9" w:rsidRPr="007E4047">
        <w:rPr>
          <w:rFonts w:ascii="Adobe Caslon Pro" w:hAnsi="Adobe Caslon Pro" w:cs="Arial"/>
          <w:b/>
        </w:rPr>
        <w:t>PROPOSICIONES</w:t>
      </w:r>
      <w:r w:rsidR="006205A8" w:rsidRPr="007E4047">
        <w:rPr>
          <w:rFonts w:ascii="Adobe Caslon Pro" w:hAnsi="Adobe Caslon Pro" w:cs="Arial"/>
        </w:rPr>
        <w:t xml:space="preserve">, en los términos del artículo 67 del </w:t>
      </w:r>
      <w:r w:rsidR="006205A8" w:rsidRPr="007E4047">
        <w:rPr>
          <w:rFonts w:ascii="Adobe Caslon Pro" w:hAnsi="Adobe Caslon Pro" w:cs="Arial"/>
          <w:b/>
        </w:rPr>
        <w:t>REGLAMENTO</w:t>
      </w:r>
      <w:r w:rsidRPr="007E4047">
        <w:rPr>
          <w:rFonts w:ascii="Adobe Caslon Pro" w:hAnsi="Adobe Caslon Pro" w:cs="Arial"/>
        </w:rPr>
        <w:t>.</w:t>
      </w:r>
    </w:p>
    <w:p w14:paraId="774C6E6C" w14:textId="77777777"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En caso de que no se haya previsto dar a conocer el fallo en junta pública, el sorteo por insaculación se llevará a cabo previa invitación por escrito que realice el Área responsable de la contratación a los </w:t>
      </w:r>
      <w:r w:rsidR="006205A8" w:rsidRPr="007E4047">
        <w:rPr>
          <w:rFonts w:ascii="Adobe Caslon Pro" w:hAnsi="Adobe Caslon Pro" w:cs="Arial"/>
          <w:b/>
        </w:rPr>
        <w:t>LICITANTES</w:t>
      </w:r>
      <w:r w:rsidRPr="007E4047">
        <w:rPr>
          <w:rFonts w:ascii="Adobe Caslon Pro" w:hAnsi="Adobe Caslon Pro" w:cs="Arial"/>
        </w:rPr>
        <w:t xml:space="preserve">, a un representante del órgano interno de control y al testigo social cuando éste participe en el procedimiento de </w:t>
      </w:r>
      <w:r w:rsidR="006205A8" w:rsidRPr="007E4047">
        <w:rPr>
          <w:rFonts w:ascii="Adobe Caslon Pro" w:hAnsi="Adobe Caslon Pro" w:cs="Arial"/>
          <w:b/>
        </w:rPr>
        <w:t>INVITACIÓN</w:t>
      </w:r>
      <w:r w:rsidRPr="007E4047">
        <w:rPr>
          <w:rFonts w:ascii="Adobe Caslon Pro" w:hAnsi="Adobe Caslon Pro" w:cs="Arial"/>
        </w:rPr>
        <w:t>, debiendo levantarse el acta que firmarán los asistentes.</w:t>
      </w:r>
    </w:p>
    <w:p w14:paraId="4A352AFB" w14:textId="77777777" w:rsidR="006734B9" w:rsidRPr="007E4047" w:rsidRDefault="006734B9"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7E4047">
        <w:rPr>
          <w:rFonts w:ascii="Adobe Caslon Pro" w:hAnsi="Adobe Caslon Pro" w:cs="Arial"/>
          <w:b/>
          <w:lang w:eastAsia="es-ES"/>
        </w:rPr>
        <w:t>COMPRANET</w:t>
      </w:r>
      <w:r w:rsidRPr="007E4047">
        <w:rPr>
          <w:rFonts w:ascii="Adobe Caslon Pro" w:hAnsi="Adobe Caslon Pro" w:cs="Arial"/>
          <w:lang w:eastAsia="es-ES"/>
        </w:rPr>
        <w:t xml:space="preserve">, para efectos de su notificación a los </w:t>
      </w:r>
      <w:r w:rsidR="009B3404" w:rsidRPr="007E4047">
        <w:rPr>
          <w:rFonts w:ascii="Adobe Caslon Pro" w:hAnsi="Adobe Caslon Pro" w:cs="Arial"/>
          <w:b/>
          <w:lang w:eastAsia="es-ES"/>
        </w:rPr>
        <w:t>LICITANTES</w:t>
      </w:r>
      <w:r w:rsidRPr="007E4047">
        <w:rPr>
          <w:rFonts w:ascii="Adobe Caslon Pro" w:hAnsi="Adobe Caslon Pro" w:cs="Arial"/>
          <w:lang w:eastAsia="es-ES"/>
        </w:rPr>
        <w:t xml:space="preserve"> que no hayan asistido al acto.</w:t>
      </w:r>
    </w:p>
    <w:p w14:paraId="74BEC1DC" w14:textId="77777777" w:rsidR="001768A5" w:rsidRPr="007E4047" w:rsidRDefault="001768A5" w:rsidP="00F8440F">
      <w:pPr>
        <w:spacing w:line="240" w:lineRule="atLeast"/>
        <w:jc w:val="both"/>
        <w:rPr>
          <w:rFonts w:ascii="Adobe Caslon Pro" w:hAnsi="Adobe Caslon Pro" w:cs="Arial"/>
          <w:b/>
          <w:lang w:eastAsia="es-ES"/>
        </w:rPr>
      </w:pPr>
      <w:r w:rsidRPr="007E4047">
        <w:rPr>
          <w:rFonts w:ascii="Adobe Caslon Pro" w:hAnsi="Adobe Caslon Pro" w:cs="Arial"/>
          <w:lang w:eastAsia="es-ES"/>
        </w:rPr>
        <w:t xml:space="preserve">Conforme lo establecido en el artículo 74 de la </w:t>
      </w:r>
      <w:r w:rsidR="007040D3" w:rsidRPr="007E4047">
        <w:rPr>
          <w:rFonts w:ascii="Adobe Caslon Pro" w:hAnsi="Adobe Caslon Pro" w:cs="Arial"/>
          <w:b/>
          <w:lang w:eastAsia="es-ES"/>
        </w:rPr>
        <w:t>LEY</w:t>
      </w:r>
      <w:r w:rsidRPr="007E4047">
        <w:rPr>
          <w:rFonts w:ascii="Adobe Caslon Pro" w:hAnsi="Adobe Caslon Pro" w:cs="Arial"/>
          <w:lang w:eastAsia="es-ES"/>
        </w:rPr>
        <w:t xml:space="preserve">, las </w:t>
      </w:r>
      <w:r w:rsidR="007040D3" w:rsidRPr="007E4047">
        <w:rPr>
          <w:rFonts w:ascii="Adobe Caslon Pro" w:hAnsi="Adobe Caslon Pro" w:cs="Arial"/>
          <w:b/>
          <w:lang w:eastAsia="es-ES"/>
        </w:rPr>
        <w:t>PROPOSICIONES</w:t>
      </w:r>
      <w:r w:rsidRPr="007E4047">
        <w:rPr>
          <w:rFonts w:ascii="Adobe Caslon Pro" w:hAnsi="Adobe Caslon Pro" w:cs="Arial"/>
          <w:lang w:eastAsia="es-ES"/>
        </w:rPr>
        <w:t xml:space="preserve"> desechadas durante la </w:t>
      </w:r>
      <w:r w:rsidR="007040D3" w:rsidRPr="007E4047">
        <w:rPr>
          <w:rFonts w:ascii="Adobe Caslon Pro" w:hAnsi="Adobe Caslon Pro" w:cs="Arial"/>
          <w:b/>
          <w:lang w:eastAsia="es-ES"/>
        </w:rPr>
        <w:t xml:space="preserve">INVITACIÓN </w:t>
      </w:r>
      <w:r w:rsidRPr="007E4047">
        <w:rPr>
          <w:rFonts w:ascii="Adobe Caslon Pro" w:hAnsi="Adobe Caslon Pro" w:cs="Arial"/>
          <w:lang w:eastAsia="es-ES"/>
        </w:rPr>
        <w:t xml:space="preserve">podrán ser devueltas a los </w:t>
      </w:r>
      <w:r w:rsidR="007040D3" w:rsidRPr="007E4047">
        <w:rPr>
          <w:rFonts w:ascii="Adobe Caslon Pro" w:hAnsi="Adobe Caslon Pro" w:cs="Arial"/>
          <w:b/>
          <w:lang w:eastAsia="es-ES"/>
        </w:rPr>
        <w:t>LICITANTES</w:t>
      </w:r>
      <w:r w:rsidRPr="007E4047">
        <w:rPr>
          <w:rFonts w:ascii="Adobe Caslon Pro" w:hAnsi="Adobe Caslon Pro" w:cs="Arial"/>
          <w:lang w:eastAsia="es-ES"/>
        </w:rPr>
        <w:t xml:space="preserve"> </w:t>
      </w:r>
      <w:r w:rsidR="007931C8" w:rsidRPr="007E4047">
        <w:rPr>
          <w:rFonts w:ascii="Adobe Caslon Pro" w:hAnsi="Adobe Caslon Pro" w:cs="Arial"/>
          <w:lang w:eastAsia="es-ES"/>
        </w:rPr>
        <w:t>que lo soliciten, una vez transcurridos sesenta días naturales contados a</w:t>
      </w:r>
      <w:r w:rsidR="007E4047">
        <w:rPr>
          <w:rFonts w:ascii="Adobe Caslon Pro" w:hAnsi="Adobe Caslon Pro" w:cs="Arial"/>
          <w:lang w:eastAsia="es-ES"/>
        </w:rPr>
        <w:t xml:space="preserve"> partir de la fecha en que se dé</w:t>
      </w:r>
      <w:r w:rsidR="007931C8" w:rsidRPr="007E4047">
        <w:rPr>
          <w:rFonts w:ascii="Adobe Caslon Pro" w:hAnsi="Adobe Caslon Pro" w:cs="Arial"/>
          <w:lang w:eastAsia="es-ES"/>
        </w:rPr>
        <w:t xml:space="preserve"> a conocer el fallo de la </w:t>
      </w:r>
      <w:r w:rsidR="007040D3" w:rsidRPr="007E4047">
        <w:rPr>
          <w:rFonts w:ascii="Adobe Caslon Pro" w:hAnsi="Adobe Caslon Pro" w:cs="Arial"/>
          <w:b/>
          <w:lang w:eastAsia="es-ES"/>
        </w:rPr>
        <w:t>INVITACIÓN</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salvo que exista alguna inconformidad en trámite, en cuyo caso la </w:t>
      </w:r>
      <w:r w:rsidR="007040D3" w:rsidRPr="007E4047">
        <w:rPr>
          <w:rFonts w:ascii="Adobe Caslon Pro" w:hAnsi="Adobe Caslon Pro" w:cs="Arial"/>
          <w:b/>
          <w:lang w:eastAsia="es-ES"/>
        </w:rPr>
        <w:t>DEPENDENCIA</w:t>
      </w:r>
      <w:r w:rsidR="007931C8" w:rsidRPr="007E4047">
        <w:rPr>
          <w:rFonts w:ascii="Adobe Caslon Pro" w:hAnsi="Adobe Caslon Pro" w:cs="Arial"/>
          <w:lang w:eastAsia="es-ES"/>
        </w:rPr>
        <w:t xml:space="preserve"> las conservará hasta la total conclusión de la inconformidad e in</w:t>
      </w:r>
      <w:r w:rsidR="00135FBE" w:rsidRPr="007E4047">
        <w:rPr>
          <w:rFonts w:ascii="Adobe Caslon Pro" w:hAnsi="Adobe Caslon Pro" w:cs="Arial"/>
          <w:lang w:eastAsia="es-ES"/>
        </w:rPr>
        <w:t>s</w:t>
      </w:r>
      <w:r w:rsidR="007931C8" w:rsidRPr="007E4047">
        <w:rPr>
          <w:rFonts w:ascii="Adobe Caslon Pro" w:hAnsi="Adobe Caslon Pro" w:cs="Arial"/>
          <w:lang w:eastAsia="es-ES"/>
        </w:rPr>
        <w:t xml:space="preserve">tancias subsecuentes; agotados dichos términos la </w:t>
      </w:r>
      <w:r w:rsidR="007040D3" w:rsidRPr="007E4047">
        <w:rPr>
          <w:rFonts w:ascii="Adobe Caslon Pro" w:hAnsi="Adobe Caslon Pro" w:cs="Arial"/>
          <w:b/>
          <w:lang w:eastAsia="es-ES"/>
        </w:rPr>
        <w:t>CONVOCANTE</w:t>
      </w:r>
      <w:r w:rsidR="007931C8" w:rsidRPr="007E4047">
        <w:rPr>
          <w:rFonts w:ascii="Adobe Caslon Pro" w:hAnsi="Adobe Caslon Pro" w:cs="Arial"/>
          <w:lang w:eastAsia="es-ES"/>
        </w:rPr>
        <w:t xml:space="preserve"> podrá a solicitud del </w:t>
      </w:r>
      <w:r w:rsidR="007040D3" w:rsidRPr="007E4047">
        <w:rPr>
          <w:rFonts w:ascii="Adobe Caslon Pro" w:hAnsi="Adobe Caslon Pro" w:cs="Arial"/>
          <w:b/>
          <w:lang w:eastAsia="es-ES"/>
        </w:rPr>
        <w:t>LICITANTE</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el cual tendrá un plazo de hasta treinta días naturales contados a partir de la conclusión de los términos señalados para requerir su devolución de no ser así la </w:t>
      </w:r>
      <w:r w:rsidR="007040D3" w:rsidRPr="007E4047">
        <w:rPr>
          <w:rFonts w:ascii="Adobe Caslon Pro" w:hAnsi="Adobe Caslon Pro" w:cs="Arial"/>
          <w:b/>
          <w:lang w:eastAsia="es-ES"/>
        </w:rPr>
        <w:t xml:space="preserve">CONVOCANTE </w:t>
      </w:r>
      <w:r w:rsidR="0067372F" w:rsidRPr="007E4047">
        <w:rPr>
          <w:rFonts w:ascii="Adobe Caslon Pro" w:hAnsi="Adobe Caslon Pro" w:cs="Arial"/>
          <w:lang w:eastAsia="es-ES"/>
        </w:rPr>
        <w:t xml:space="preserve">podrá proceder a su destrucción, conforme a lo previsto en el último párrafo del artículo 264 del </w:t>
      </w:r>
      <w:r w:rsidR="007040D3" w:rsidRPr="007E4047">
        <w:rPr>
          <w:rFonts w:ascii="Adobe Caslon Pro" w:hAnsi="Adobe Caslon Pro" w:cs="Arial"/>
          <w:b/>
          <w:lang w:eastAsia="es-ES"/>
        </w:rPr>
        <w:t>REGLAMENTO</w:t>
      </w:r>
      <w:r w:rsidR="0067372F" w:rsidRPr="007E4047">
        <w:rPr>
          <w:rFonts w:ascii="Adobe Caslon Pro" w:hAnsi="Adobe Caslon Pro" w:cs="Arial"/>
          <w:b/>
          <w:lang w:eastAsia="es-ES"/>
        </w:rPr>
        <w:t>.</w:t>
      </w:r>
    </w:p>
    <w:p w14:paraId="55201D97" w14:textId="77777777" w:rsidR="00601884" w:rsidRPr="007E4047" w:rsidRDefault="007040D3"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términos </w:t>
      </w:r>
      <w:r w:rsidR="00601884" w:rsidRPr="007E4047">
        <w:rPr>
          <w:rFonts w:ascii="Adobe Caslon Pro" w:hAnsi="Adobe Caslon Pro" w:cs="Arial"/>
          <w:lang w:eastAsia="es-ES"/>
        </w:rPr>
        <w:t xml:space="preserve">de lo establecido en el párrafo anterior también podrán devolverse a los </w:t>
      </w:r>
      <w:r w:rsidRPr="007E4047">
        <w:rPr>
          <w:rFonts w:ascii="Adobe Caslon Pro" w:hAnsi="Adobe Caslon Pro" w:cs="Arial"/>
          <w:b/>
          <w:lang w:eastAsia="es-ES"/>
        </w:rPr>
        <w:t>LICITANTES</w:t>
      </w:r>
      <w:r w:rsidR="00601884" w:rsidRPr="007E4047">
        <w:rPr>
          <w:rFonts w:ascii="Adobe Caslon Pro" w:hAnsi="Adobe Caslon Pro" w:cs="Arial"/>
          <w:lang w:eastAsia="es-ES"/>
        </w:rPr>
        <w:t xml:space="preserve"> o destruirse por la </w:t>
      </w:r>
      <w:r w:rsidRPr="007E4047">
        <w:rPr>
          <w:rFonts w:ascii="Adobe Caslon Pro" w:hAnsi="Adobe Caslon Pro" w:cs="Arial"/>
          <w:b/>
          <w:lang w:eastAsia="es-ES"/>
        </w:rPr>
        <w:t>CONVOCANTE</w:t>
      </w:r>
      <w:r w:rsidR="00601884" w:rsidRPr="007E4047">
        <w:rPr>
          <w:rFonts w:ascii="Adobe Caslon Pro" w:hAnsi="Adobe Caslon Pro" w:cs="Arial"/>
          <w:lang w:eastAsia="es-ES"/>
        </w:rPr>
        <w:t xml:space="preserve"> las </w:t>
      </w:r>
      <w:r w:rsidRPr="007E4047">
        <w:rPr>
          <w:rFonts w:ascii="Adobe Caslon Pro" w:hAnsi="Adobe Caslon Pro" w:cs="Arial"/>
          <w:b/>
          <w:lang w:eastAsia="es-ES"/>
        </w:rPr>
        <w:t>PROPOSICIONES</w:t>
      </w:r>
      <w:r w:rsidR="00601884" w:rsidRPr="007E4047">
        <w:rPr>
          <w:rFonts w:ascii="Adobe Caslon Pro" w:hAnsi="Adobe Caslon Pro" w:cs="Arial"/>
          <w:lang w:eastAsia="es-ES"/>
        </w:rPr>
        <w:t xml:space="preserve"> presentadas que hayan sido determinadas solventes en el proceso de contratación, excepto las dos proposiciones solventes cuyos precios fueron los m</w:t>
      </w:r>
      <w:r w:rsidR="002B3E34" w:rsidRPr="007E4047">
        <w:rPr>
          <w:rFonts w:ascii="Adobe Caslon Pro" w:hAnsi="Adobe Caslon Pro" w:cs="Arial"/>
          <w:lang w:eastAsia="es-ES"/>
        </w:rPr>
        <w:t xml:space="preserve">ás bajos; dichas </w:t>
      </w:r>
      <w:r w:rsidR="002B3E34" w:rsidRPr="007E4047">
        <w:rPr>
          <w:rFonts w:ascii="Adobe Caslon Pro" w:hAnsi="Adobe Caslon Pro" w:cs="Arial"/>
          <w:b/>
          <w:lang w:eastAsia="es-ES"/>
        </w:rPr>
        <w:t xml:space="preserve">PROPOSICIONES </w:t>
      </w:r>
      <w:r w:rsidR="002B3E34" w:rsidRPr="007E4047">
        <w:rPr>
          <w:rFonts w:ascii="Adobe Caslon Pro" w:hAnsi="Adobe Caslon Pro" w:cs="Arial"/>
          <w:lang w:eastAsia="es-ES"/>
        </w:rPr>
        <w:t>serán las únicas que no podrán devolverse o destruirse y pasarán a formar parte de</w:t>
      </w:r>
      <w:r w:rsidR="00135FBE" w:rsidRPr="007E4047">
        <w:rPr>
          <w:rFonts w:ascii="Adobe Caslon Pro" w:hAnsi="Adobe Caslon Pro" w:cs="Arial"/>
          <w:lang w:eastAsia="es-ES"/>
        </w:rPr>
        <w:t xml:space="preserve"> </w:t>
      </w:r>
      <w:r w:rsidR="002B3E34" w:rsidRPr="007E4047">
        <w:rPr>
          <w:rFonts w:ascii="Adobe Caslon Pro" w:hAnsi="Adobe Caslon Pro" w:cs="Arial"/>
          <w:lang w:eastAsia="es-ES"/>
        </w:rPr>
        <w:t xml:space="preserve">los expedientes de la </w:t>
      </w:r>
      <w:r w:rsidRPr="007E4047">
        <w:rPr>
          <w:rFonts w:ascii="Adobe Caslon Pro" w:hAnsi="Adobe Caslon Pro" w:cs="Arial"/>
          <w:b/>
          <w:lang w:eastAsia="es-ES"/>
        </w:rPr>
        <w:t>CONVOCANTE</w:t>
      </w:r>
      <w:r w:rsidR="002B3E34" w:rsidRPr="007E4047">
        <w:rPr>
          <w:rFonts w:ascii="Adobe Caslon Pro" w:hAnsi="Adobe Caslon Pro" w:cs="Arial"/>
          <w:lang w:eastAsia="es-ES"/>
        </w:rPr>
        <w:t xml:space="preserve">, quedando sujetas a las disposiciones correspondientes a la guarda, custodia y disposición final de los </w:t>
      </w:r>
      <w:r w:rsidR="002B3E34" w:rsidRPr="007E4047">
        <w:rPr>
          <w:rFonts w:ascii="Adobe Caslon Pro" w:hAnsi="Adobe Caslon Pro" w:cs="Arial"/>
          <w:lang w:eastAsia="es-ES"/>
        </w:rPr>
        <w:lastRenderedPageBreak/>
        <w:t xml:space="preserve">expedientes, y demás aplicables, así como a las previstas en los artículos 74 de la </w:t>
      </w:r>
      <w:r w:rsidRPr="007E4047">
        <w:rPr>
          <w:rFonts w:ascii="Adobe Caslon Pro" w:hAnsi="Adobe Caslon Pro" w:cs="Arial"/>
          <w:b/>
          <w:lang w:eastAsia="es-ES"/>
        </w:rPr>
        <w:t>LEY</w:t>
      </w:r>
      <w:r w:rsidR="002B3E34" w:rsidRPr="007E4047">
        <w:rPr>
          <w:rFonts w:ascii="Adobe Caslon Pro" w:hAnsi="Adobe Caslon Pro" w:cs="Arial"/>
          <w:lang w:eastAsia="es-ES"/>
        </w:rPr>
        <w:t xml:space="preserve"> y primer párrafo del 264 del </w:t>
      </w:r>
      <w:r w:rsidRPr="007E4047">
        <w:rPr>
          <w:rFonts w:ascii="Adobe Caslon Pro" w:hAnsi="Adobe Caslon Pro" w:cs="Arial"/>
          <w:b/>
          <w:lang w:eastAsia="es-ES"/>
        </w:rPr>
        <w:t>REGLAMENTO</w:t>
      </w:r>
      <w:r w:rsidR="002B3E34" w:rsidRPr="007E4047">
        <w:rPr>
          <w:rFonts w:ascii="Adobe Caslon Pro" w:hAnsi="Adobe Caslon Pro" w:cs="Arial"/>
          <w:b/>
          <w:lang w:eastAsia="es-ES"/>
        </w:rPr>
        <w:t>.</w:t>
      </w:r>
    </w:p>
    <w:p w14:paraId="4C1C0FAF"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4" w:name="_Toc388255585"/>
      <w:r w:rsidRPr="007E4047">
        <w:rPr>
          <w:rFonts w:ascii="Adobe Caslon Pro" w:hAnsi="Adobe Caslon Pro" w:cs="Arial"/>
          <w:sz w:val="22"/>
          <w:szCs w:val="22"/>
        </w:rPr>
        <w:t>2.8.</w:t>
      </w:r>
      <w:r w:rsidRPr="007E4047">
        <w:rPr>
          <w:rFonts w:ascii="Adobe Caslon Pro" w:hAnsi="Adobe Caslon Pro" w:cs="Arial"/>
          <w:sz w:val="22"/>
          <w:szCs w:val="22"/>
        </w:rPr>
        <w:tab/>
        <w:t>MODIFICACIONES Y ACLARACIONES QUE PODRÁN EFECTUARSE A LA PRESENTE INVITACIÓN</w:t>
      </w:r>
      <w:bookmarkEnd w:id="14"/>
    </w:p>
    <w:p w14:paraId="6B9280A4"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Conforme a lo dispuesto por el artículo 35 de la </w:t>
      </w:r>
      <w:r w:rsidR="001C5A4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la </w:t>
      </w:r>
      <w:r w:rsidR="001C5A4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modificar los términos y condiciones de esta </w:t>
      </w:r>
      <w:r w:rsidR="001C5A4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ya sea por iniciativa propia o en atención a las aclaraciones solicitadas por los </w:t>
      </w:r>
      <w:r w:rsidR="001D365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en caso de que éstas procedan, en este último caso, la petición deberá presentarse por escrito en la junta de aclaraciones.</w:t>
      </w:r>
    </w:p>
    <w:p w14:paraId="6E5E0C23" w14:textId="77777777" w:rsidR="009B3404" w:rsidRPr="007E4047" w:rsidRDefault="00644035" w:rsidP="00F8440F">
      <w:pPr>
        <w:spacing w:line="240" w:lineRule="atLeast"/>
        <w:jc w:val="both"/>
        <w:rPr>
          <w:rFonts w:ascii="Adobe Caslon Pro" w:hAnsi="Adobe Caslon Pro" w:cs="Arial"/>
          <w:lang w:eastAsia="es-ES"/>
        </w:rPr>
      </w:pPr>
      <w:r w:rsidRPr="007E4047">
        <w:rPr>
          <w:rFonts w:ascii="Adobe Caslon Pro" w:eastAsia="Times New Roman" w:hAnsi="Adobe Caslon Pro" w:cs="Arial"/>
          <w:lang w:eastAsia="es-ES"/>
        </w:rPr>
        <w:t xml:space="preserve">La </w:t>
      </w:r>
      <w:r w:rsidR="004E708C"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podrá modificar los plazos u otros aspectos establecidos, a partir de la fecha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hasta, inclusive el sexto día natural previo al acto de presentación y apertura de proposiciones, notificando para ello a cada </w:t>
      </w:r>
      <w:r w:rsidR="004E708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w:t>
      </w:r>
      <w:r w:rsidR="009B3404" w:rsidRPr="007E4047">
        <w:rPr>
          <w:rFonts w:ascii="Adobe Caslon Pro" w:eastAsia="Times New Roman" w:hAnsi="Adobe Caslon Pro" w:cs="Arial"/>
          <w:lang w:eastAsia="es-ES"/>
        </w:rPr>
        <w:t xml:space="preserve"> E</w:t>
      </w:r>
      <w:r w:rsidR="009B3404" w:rsidRPr="007E4047">
        <w:rPr>
          <w:rFonts w:ascii="Adobe Caslon Pro" w:hAnsi="Adobe Caslon Pro" w:cs="Arial"/>
          <w:lang w:eastAsia="es-ES"/>
        </w:rPr>
        <w:t xml:space="preserve">n caso de que exista la autorización de reducción del plazo menor a diez días naturales entre la emisión de la </w:t>
      </w:r>
      <w:r w:rsidR="009B3404" w:rsidRPr="007E4047">
        <w:rPr>
          <w:rFonts w:ascii="Adobe Caslon Pro" w:hAnsi="Adobe Caslon Pro" w:cs="Arial"/>
          <w:b/>
          <w:lang w:eastAsia="es-ES"/>
        </w:rPr>
        <w:t>INVITACIÓN</w:t>
      </w:r>
      <w:r w:rsidR="009B3404" w:rsidRPr="007E4047">
        <w:rPr>
          <w:rFonts w:ascii="Adobe Caslon Pro" w:hAnsi="Adobe Caslon Pro" w:cs="Arial"/>
          <w:lang w:eastAsia="es-ES"/>
        </w:rPr>
        <w:t xml:space="preserve"> y el acto de presentación y apertura de proposiciones, el plazo a que se refiere este párrafo no podrá ser menor de tres días naturales.</w:t>
      </w:r>
    </w:p>
    <w:p w14:paraId="29047E99"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p>
    <w:p w14:paraId="2C796C01"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Las modificaciones de que trata este punto no podrán consistir en la substitución o variación sustancial de los trabajos convocados originalmente o bien, en la adición de otros distintos.</w:t>
      </w:r>
    </w:p>
    <w:p w14:paraId="4931339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Cualquier modificación, derivada del resultado de la o las juntas de aclaraciones, será considerada como parte integrante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7F94D76E"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5" w:name="_Toc388255586"/>
      <w:r w:rsidRPr="007E4047">
        <w:rPr>
          <w:rFonts w:ascii="Adobe Caslon Pro" w:hAnsi="Adobe Caslon Pro" w:cs="Arial"/>
          <w:sz w:val="22"/>
          <w:szCs w:val="22"/>
        </w:rPr>
        <w:t>2.9.</w:t>
      </w:r>
      <w:r w:rsidRPr="007E4047">
        <w:rPr>
          <w:rFonts w:ascii="Adobe Caslon Pro" w:hAnsi="Adobe Caslon Pro" w:cs="Arial"/>
          <w:sz w:val="22"/>
          <w:szCs w:val="22"/>
        </w:rPr>
        <w:tab/>
        <w:t>FORMA DE PRESENTACIÓN Y DOCUMENTOS QUE SE REQUIEREN PARA PREPARAR LA PROPOSICIÓN</w:t>
      </w:r>
      <w:bookmarkEnd w:id="15"/>
    </w:p>
    <w:p w14:paraId="0C19A44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acudan a entregar sus </w:t>
      </w:r>
      <w:r w:rsidR="004E708C"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se ajustarán a lo siguiente:</w:t>
      </w:r>
    </w:p>
    <w:p w14:paraId="4EC0017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La entrega de </w:t>
      </w:r>
      <w:r w:rsidR="004E708C" w:rsidRPr="007E4047">
        <w:rPr>
          <w:rFonts w:ascii="Adobe Caslon Pro" w:eastAsia="Times New Roman" w:hAnsi="Adobe Caslon Pro" w:cs="Arial"/>
          <w:b/>
          <w:lang w:eastAsia="es-ES"/>
        </w:rPr>
        <w:t xml:space="preserve">PROPOSICIONES </w:t>
      </w:r>
      <w:r w:rsidRPr="007E4047">
        <w:rPr>
          <w:rFonts w:ascii="Adobe Caslon Pro" w:eastAsia="Times New Roman" w:hAnsi="Adobe Caslon Pro" w:cs="Arial"/>
          <w:lang w:eastAsia="es-ES"/>
        </w:rPr>
        <w:t xml:space="preserve">se hará en un sobre cerrado </w:t>
      </w:r>
      <w:r w:rsidR="007040D3" w:rsidRPr="007E4047">
        <w:rPr>
          <w:rFonts w:ascii="Adobe Caslon Pro" w:eastAsia="Times New Roman" w:hAnsi="Adobe Caslon Pro" w:cs="Arial"/>
          <w:b/>
          <w:u w:val="single"/>
          <w:lang w:eastAsia="es-ES"/>
        </w:rPr>
        <w:t>incluyendo un CD</w:t>
      </w:r>
      <w:r w:rsidRPr="007E4047">
        <w:rPr>
          <w:rFonts w:ascii="Adobe Caslon Pro" w:eastAsia="Times New Roman" w:hAnsi="Adobe Caslon Pro" w:cs="Arial"/>
          <w:lang w:eastAsia="es-ES"/>
        </w:rPr>
        <w:t xml:space="preserve"> </w:t>
      </w:r>
      <w:r w:rsidRPr="007E4047">
        <w:rPr>
          <w:rFonts w:ascii="Adobe Caslon Pro" w:eastAsia="Times New Roman" w:hAnsi="Adobe Caslon Pro" w:cs="Arial"/>
          <w:b/>
          <w:lang w:eastAsia="es-ES"/>
        </w:rPr>
        <w:t xml:space="preserve">que contenga toda la información y formatos </w:t>
      </w:r>
      <w:proofErr w:type="spellStart"/>
      <w:r w:rsidRPr="007E4047">
        <w:rPr>
          <w:rFonts w:ascii="Adobe Caslon Pro" w:eastAsia="Times New Roman" w:hAnsi="Adobe Caslon Pro" w:cs="Arial"/>
          <w:b/>
          <w:lang w:eastAsia="es-ES"/>
        </w:rPr>
        <w:t>requisitados</w:t>
      </w:r>
      <w:proofErr w:type="spellEnd"/>
      <w:r w:rsidR="002E2B85" w:rsidRPr="007E4047">
        <w:rPr>
          <w:rFonts w:ascii="Adobe Caslon Pro" w:eastAsia="Times New Roman" w:hAnsi="Adobe Caslon Pro" w:cs="Arial"/>
          <w:b/>
          <w:lang w:eastAsia="es-ES"/>
        </w:rPr>
        <w:t xml:space="preserve"> en formato Word y Excel</w:t>
      </w:r>
      <w:r w:rsidRPr="007E4047">
        <w:rPr>
          <w:rFonts w:ascii="Adobe Caslon Pro" w:eastAsia="Times New Roman" w:hAnsi="Adobe Caslon Pro" w:cs="Arial"/>
          <w:lang w:eastAsia="es-ES"/>
        </w:rPr>
        <w:t xml:space="preserve">; la documentación distinta a la </w:t>
      </w:r>
      <w:r w:rsidR="00567972"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podrá entregarse, a elección del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dentro o fuera del sobre. No se recibirán </w:t>
      </w:r>
      <w:r w:rsidR="001D4CD8"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w:t>
      </w:r>
      <w:r w:rsidR="00D047D2" w:rsidRPr="007E4047">
        <w:rPr>
          <w:rFonts w:ascii="Adobe Caslon Pro" w:eastAsia="Times New Roman" w:hAnsi="Adobe Caslon Pro" w:cs="Arial"/>
          <w:lang w:eastAsia="es-ES"/>
        </w:rPr>
        <w:t>que se pretenda</w:t>
      </w:r>
      <w:r w:rsidR="00903B3A" w:rsidRPr="007E4047">
        <w:rPr>
          <w:rFonts w:ascii="Adobe Caslon Pro" w:eastAsia="Times New Roman" w:hAnsi="Adobe Caslon Pro" w:cs="Arial"/>
          <w:lang w:eastAsia="es-ES"/>
        </w:rPr>
        <w:t>n</w:t>
      </w:r>
      <w:r w:rsidR="00D047D2" w:rsidRPr="007E4047">
        <w:rPr>
          <w:rFonts w:ascii="Adobe Caslon Pro" w:eastAsia="Times New Roman" w:hAnsi="Adobe Caslon Pro" w:cs="Arial"/>
          <w:lang w:eastAsia="es-ES"/>
        </w:rPr>
        <w:t xml:space="preserve"> entregar pasada la hora señalada en el inciso 2.6 de esta </w:t>
      </w:r>
      <w:r w:rsidR="00D047D2" w:rsidRPr="007E4047">
        <w:rPr>
          <w:rFonts w:ascii="Adobe Caslon Pro" w:eastAsia="Times New Roman" w:hAnsi="Adobe Caslon Pro" w:cs="Arial"/>
          <w:b/>
          <w:lang w:eastAsia="es-ES"/>
        </w:rPr>
        <w:t>INVITACIÓN</w:t>
      </w:r>
      <w:r w:rsidR="00D047D2" w:rsidRPr="007E4047">
        <w:rPr>
          <w:rFonts w:ascii="Adobe Caslon Pro" w:eastAsia="Times New Roman" w:hAnsi="Adobe Caslon Pro" w:cs="Arial"/>
          <w:lang w:eastAsia="es-ES"/>
        </w:rPr>
        <w:t xml:space="preserve">, ni las </w:t>
      </w:r>
      <w:r w:rsidRPr="007E4047">
        <w:rPr>
          <w:rFonts w:ascii="Adobe Caslon Pro" w:eastAsia="Times New Roman" w:hAnsi="Adobe Caslon Pro" w:cs="Arial"/>
          <w:lang w:eastAsia="es-ES"/>
        </w:rPr>
        <w:t>enviadas a través del servicio postal o de mensajería.</w:t>
      </w:r>
      <w:r w:rsidR="00103E80" w:rsidRPr="007E4047">
        <w:rPr>
          <w:rFonts w:ascii="Adobe Caslon Pro" w:eastAsia="Times New Roman" w:hAnsi="Adobe Caslon Pro" w:cs="Arial"/>
          <w:lang w:eastAsia="es-ES"/>
        </w:rPr>
        <w:t xml:space="preserve"> </w:t>
      </w:r>
    </w:p>
    <w:p w14:paraId="37046175" w14:textId="77777777" w:rsidR="003C4AFC" w:rsidRPr="007E4047" w:rsidRDefault="00103E80"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7040D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presentará al inicio de los docum</w:t>
      </w:r>
      <w:r w:rsidR="0070473F"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ntos que contenga</w:t>
      </w:r>
      <w:r w:rsidR="00BF3309"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w:t>
      </w:r>
      <w:r w:rsidRPr="007E4047">
        <w:rPr>
          <w:rFonts w:ascii="Adobe Caslon Pro" w:eastAsia="Times New Roman" w:hAnsi="Adobe Caslon Pro" w:cs="Arial"/>
          <w:lang w:eastAsia="es-ES"/>
        </w:rPr>
        <w:t xml:space="preserve"> la relación cuantitativa de la documentación que presenta en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en el formato </w:t>
      </w:r>
      <w:r w:rsidR="00BF3309" w:rsidRPr="007E4047">
        <w:rPr>
          <w:rFonts w:ascii="Adobe Caslon Pro" w:eastAsia="Times New Roman" w:hAnsi="Adobe Caslon Pro" w:cs="Arial"/>
          <w:b/>
          <w:lang w:eastAsia="es-ES"/>
        </w:rPr>
        <w:t>RCD</w:t>
      </w:r>
      <w:r w:rsidRPr="007E4047">
        <w:rPr>
          <w:rFonts w:ascii="Adobe Caslon Pro" w:eastAsia="Times New Roman" w:hAnsi="Adobe Caslon Pro" w:cs="Arial"/>
          <w:lang w:eastAsia="es-ES"/>
        </w:rPr>
        <w:t xml:space="preserve"> que forma parte de la presente </w:t>
      </w:r>
      <w:r w:rsidR="007040D3"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3E1BA6B0"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sobre cerrado se deberá indicar el nombre del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número y objeto de la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domicilio de la </w:t>
      </w:r>
      <w:r w:rsidR="001D4CD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y deberá anotarse con atención al área responsable de la contratación</w:t>
      </w:r>
      <w:r w:rsidR="00D047D2" w:rsidRPr="007E4047">
        <w:rPr>
          <w:rFonts w:ascii="Adobe Caslon Pro" w:eastAsia="Times New Roman" w:hAnsi="Adobe Caslon Pro" w:cs="Arial"/>
          <w:lang w:eastAsia="es-ES"/>
        </w:rPr>
        <w:t>, acompañándose de un oficio de entrega a efecto de acusar recibo</w:t>
      </w:r>
      <w:r w:rsidRPr="007E4047">
        <w:rPr>
          <w:rFonts w:ascii="Adobe Caslon Pro" w:eastAsia="Times New Roman" w:hAnsi="Adobe Caslon Pro" w:cs="Arial"/>
          <w:lang w:eastAsia="es-ES"/>
        </w:rPr>
        <w:t>.</w:t>
      </w:r>
    </w:p>
    <w:p w14:paraId="45D677F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ser firmada autógrafamente por la persona facultada para ello cuando menos en la última hoja de cada uno de los documentos señalados anteriormente</w:t>
      </w:r>
      <w:r w:rsidR="007121B9"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w:t>
      </w:r>
      <w:r w:rsidRPr="007E4047">
        <w:rPr>
          <w:rFonts w:ascii="Adobe Caslon Pro" w:hAnsi="Adobe Caslon Pro" w:cs="Arial"/>
          <w:lang w:eastAsia="es-ES"/>
        </w:rPr>
        <w:t>salvo el presupuesto tota</w:t>
      </w:r>
      <w:r w:rsidR="00A6672E" w:rsidRPr="007E4047">
        <w:rPr>
          <w:rFonts w:ascii="Adobe Caslon Pro" w:hAnsi="Adobe Caslon Pro" w:cs="Arial"/>
          <w:lang w:eastAsia="es-ES"/>
        </w:rPr>
        <w:t>l de los trabajos, Documento E.</w:t>
      </w:r>
      <w:r w:rsidRPr="007E4047">
        <w:rPr>
          <w:rFonts w:ascii="Adobe Caslon Pro" w:hAnsi="Adobe Caslon Pro" w:cs="Arial"/>
          <w:lang w:eastAsia="es-ES"/>
        </w:rPr>
        <w:t>III, mismo que deberá ser firmado en todas y cada una de las hojas</w:t>
      </w:r>
      <w:r w:rsidR="00FE2F65">
        <w:rPr>
          <w:rFonts w:ascii="Adobe Caslon Pro" w:hAnsi="Adobe Caslon Pro" w:cs="Arial"/>
          <w:lang w:eastAsia="es-ES"/>
        </w:rPr>
        <w:t>.</w:t>
      </w:r>
      <w:r w:rsidRPr="007E4047">
        <w:rPr>
          <w:rFonts w:ascii="Adobe Caslon Pro" w:eastAsia="Times New Roman" w:hAnsi="Adobe Caslon Pro" w:cs="Arial"/>
          <w:lang w:eastAsia="es-ES"/>
        </w:rPr>
        <w:t xml:space="preserve"> </w:t>
      </w:r>
    </w:p>
    <w:p w14:paraId="4FC52A40" w14:textId="77777777" w:rsidR="00644035" w:rsidRPr="007E4047" w:rsidRDefault="00644035" w:rsidP="00F8440F">
      <w:pPr>
        <w:spacing w:line="240" w:lineRule="atLeast"/>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 xml:space="preserve">Cada uno de los documentos que integren la </w:t>
      </w:r>
      <w:r w:rsidR="00D047D2"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7E4047">
        <w:rPr>
          <w:rFonts w:ascii="Adobe Caslon Pro" w:eastAsia="Times New Roman" w:hAnsi="Adobe Caslon Pro" w:cs="Arial"/>
          <w:b/>
          <w:lang w:val="es-ES" w:eastAsia="es-ES"/>
        </w:rPr>
        <w:t>LICITANTE</w:t>
      </w:r>
      <w:r w:rsidRPr="007E4047">
        <w:rPr>
          <w:rFonts w:ascii="Adobe Caslon Pro" w:eastAsia="Times New Roman" w:hAnsi="Adobe Caslon Pro" w:cs="Arial"/>
          <w:lang w:val="es-ES" w:eastAsia="es-ES"/>
        </w:rPr>
        <w:t xml:space="preserve">. En el caso de que alguna o algunas hojas de los documentos mencionados carezcan de folio y se constate que la o las hojas no foliadas mantienen continuidad, la </w:t>
      </w:r>
      <w:r w:rsidR="001D4CD8" w:rsidRPr="007E4047">
        <w:rPr>
          <w:rFonts w:ascii="Adobe Caslon Pro" w:eastAsia="Times New Roman" w:hAnsi="Adobe Caslon Pro" w:cs="Arial"/>
          <w:b/>
          <w:lang w:val="es-ES" w:eastAsia="es-ES"/>
        </w:rPr>
        <w:t>CONVOCANTE</w:t>
      </w:r>
      <w:r w:rsidRPr="007E4047">
        <w:rPr>
          <w:rFonts w:ascii="Adobe Caslon Pro" w:eastAsia="Times New Roman" w:hAnsi="Adobe Caslon Pro" w:cs="Arial"/>
          <w:lang w:val="es-ES" w:eastAsia="es-ES"/>
        </w:rPr>
        <w:t xml:space="preserve"> no podrá desechar la </w:t>
      </w:r>
      <w:r w:rsidR="001D4CD8"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p>
    <w:p w14:paraId="59F2CC30"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de acuerdo a los documentos indicados por la </w:t>
      </w:r>
      <w:r w:rsidR="001D4CD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o con los formatos propios del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que utilice 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siempre y cuando se consignen la totalidad de los datos solicitados para cada uno de éstos.</w:t>
      </w:r>
    </w:p>
    <w:p w14:paraId="52903FB4"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La utilización por parte de los </w:t>
      </w:r>
      <w:r w:rsidR="001D4CD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 algún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no lo exime del o de los cálculos solicitados en todos los documentos que integran esta </w:t>
      </w:r>
      <w:r w:rsidR="001D4CD8"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así como de la omisión de la información solicitada.</w:t>
      </w:r>
    </w:p>
    <w:p w14:paraId="02E8B64F"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D047D2"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en carpeta(s), preferentemente con separadores, en el orden que se establece en los puntos 2.10 y 2.11 de este documento.</w:t>
      </w:r>
    </w:p>
    <w:p w14:paraId="34A6A6FA"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 xml:space="preserve">El </w:t>
      </w:r>
      <w:r w:rsidR="001D4CD8" w:rsidRPr="007E4047">
        <w:rPr>
          <w:rFonts w:ascii="Adobe Caslon Pro" w:eastAsia="Times New Roman" w:hAnsi="Adobe Caslon Pro" w:cs="Arial"/>
          <w:b/>
          <w:lang w:val="es-ES" w:eastAsia="es-ES"/>
        </w:rPr>
        <w:t xml:space="preserve">LICITANTE </w:t>
      </w:r>
      <w:r w:rsidRPr="007E4047">
        <w:rPr>
          <w:rFonts w:ascii="Adobe Caslon Pro" w:eastAsia="Times New Roman" w:hAnsi="Adobe Caslon Pro" w:cs="Arial"/>
          <w:lang w:val="es-ES" w:eastAsia="es-ES"/>
        </w:rPr>
        <w:t xml:space="preserve">a quien se le adjudique el </w:t>
      </w:r>
      <w:r w:rsidR="001D4CD8"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previo a su formalización, deberá firmar la totalidad de la documentación que integre su </w:t>
      </w:r>
      <w:r w:rsidR="00D047D2"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r w:rsidRPr="007E4047">
        <w:rPr>
          <w:rFonts w:ascii="Adobe Caslon Pro" w:eastAsia="Times New Roman" w:hAnsi="Adobe Caslon Pro" w:cs="Arial"/>
          <w:lang w:eastAsia="es-ES"/>
        </w:rPr>
        <w:t xml:space="preserve"> </w:t>
      </w:r>
    </w:p>
    <w:p w14:paraId="78609A17"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6" w:name="_Toc388255587"/>
      <w:r w:rsidRPr="007E4047">
        <w:rPr>
          <w:rFonts w:ascii="Adobe Caslon Pro" w:hAnsi="Adobe Caslon Pro" w:cs="Arial"/>
          <w:sz w:val="22"/>
          <w:szCs w:val="22"/>
        </w:rPr>
        <w:t>2.10.</w:t>
      </w:r>
      <w:r w:rsidRPr="007E4047">
        <w:rPr>
          <w:rFonts w:ascii="Adobe Caslon Pro" w:hAnsi="Adobe Caslon Pro" w:cs="Arial"/>
          <w:sz w:val="22"/>
          <w:szCs w:val="22"/>
        </w:rPr>
        <w:tab/>
        <w:t>DOCUMENTACIÓN LEGAL Y ADMINISTRATIVA</w:t>
      </w:r>
      <w:bookmarkEnd w:id="16"/>
    </w:p>
    <w:p w14:paraId="2D0449F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requisitos que deben cubrir los </w:t>
      </w:r>
      <w:r w:rsidR="001D4CD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para acreditar su existencia legal, personalidad jurídica y capacidad financiera para participar en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son los siguientes documentos</w:t>
      </w:r>
      <w:r w:rsidR="00D047D2" w:rsidRPr="007E4047">
        <w:rPr>
          <w:rFonts w:ascii="Adobe Caslon Pro" w:eastAsia="Times New Roman" w:hAnsi="Adobe Caslon Pro" w:cs="Arial"/>
          <w:lang w:eastAsia="es-ES"/>
        </w:rPr>
        <w:t xml:space="preserve">, los cuales deben ser presentados en papel membretado del </w:t>
      </w:r>
      <w:r w:rsidR="00D047D2" w:rsidRPr="007E4047">
        <w:rPr>
          <w:rFonts w:ascii="Adobe Caslon Pro" w:eastAsia="Times New Roman" w:hAnsi="Adobe Caslon Pro" w:cs="Arial"/>
          <w:b/>
          <w:lang w:eastAsia="es-ES"/>
        </w:rPr>
        <w:t>LICITANTE</w:t>
      </w:r>
      <w:r w:rsidRPr="007E4047">
        <w:rPr>
          <w:rFonts w:ascii="Adobe Caslon Pro" w:eastAsia="Times New Roman" w:hAnsi="Adobe Caslon Pro" w:cs="Arial"/>
          <w:b/>
          <w:lang w:eastAsia="es-ES"/>
        </w:rPr>
        <w:t>:</w:t>
      </w:r>
    </w:p>
    <w:p w14:paraId="18962189"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w:t>
      </w:r>
      <w:r w:rsidRPr="007E4047">
        <w:rPr>
          <w:rFonts w:ascii="Adobe Caslon Pro" w:eastAsia="Times New Roman" w:hAnsi="Adobe Caslon Pro" w:cs="Arial"/>
          <w:lang w:eastAsia="es-ES"/>
        </w:rPr>
        <w:tab/>
        <w:t xml:space="preserve">Escrito en el que manifieste el domicilio para oír y recibir todo tipo de notificaciones y documentos que deriven de los actos del procedimiento de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en su caso, del </w:t>
      </w:r>
      <w:r w:rsidR="001D4CD8"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respectivo, mismo que servirá para practicar las notificaciones aún las de carácter personal, las que surtirán todos sus efectos legales mientras no señale otro distinto.</w:t>
      </w:r>
      <w:r w:rsidR="007121B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Igualmente </w:t>
      </w:r>
      <w:r w:rsidR="008E41AD" w:rsidRPr="007E4047">
        <w:rPr>
          <w:rFonts w:ascii="Adobe Caslon Pro" w:eastAsia="Times New Roman" w:hAnsi="Adobe Caslon Pro" w:cs="Arial"/>
          <w:lang w:eastAsia="es-ES"/>
        </w:rPr>
        <w:t>de contarse con él</w:t>
      </w:r>
      <w:r w:rsidRPr="007E4047">
        <w:rPr>
          <w:rFonts w:ascii="Adobe Caslon Pro" w:eastAsia="Times New Roman" w:hAnsi="Adobe Caslon Pro" w:cs="Arial"/>
          <w:lang w:eastAsia="es-ES"/>
        </w:rPr>
        <w:t xml:space="preserve">, </w:t>
      </w:r>
      <w:r w:rsidR="004560BB" w:rsidRPr="007E4047">
        <w:rPr>
          <w:rFonts w:ascii="Adobe Caslon Pro" w:eastAsia="Times New Roman" w:hAnsi="Adobe Caslon Pro" w:cs="Arial"/>
          <w:lang w:eastAsia="es-ES"/>
        </w:rPr>
        <w:t xml:space="preserve">su </w:t>
      </w:r>
      <w:r w:rsidRPr="007E4047">
        <w:rPr>
          <w:rFonts w:ascii="Adobe Caslon Pro" w:eastAsia="Times New Roman" w:hAnsi="Adobe Caslon Pro" w:cs="Arial"/>
          <w:lang w:eastAsia="es-ES"/>
        </w:rPr>
        <w:t>correo electrónico.</w:t>
      </w:r>
    </w:p>
    <w:p w14:paraId="52913CF7" w14:textId="77777777" w:rsidR="00644035" w:rsidRPr="007E4047" w:rsidRDefault="00644035" w:rsidP="00F8440F">
      <w:pPr>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L.II</w:t>
      </w:r>
      <w:r w:rsidRPr="007E4047">
        <w:rPr>
          <w:rFonts w:ascii="Adobe Caslon Pro" w:eastAsia="Times New Roman" w:hAnsi="Adobe Caslon Pro" w:cs="Arial"/>
          <w:lang w:eastAsia="es-ES"/>
        </w:rPr>
        <w:tab/>
        <w:t>Escrito mediante el cual declare, bajo protesta de decir verdad, de no encontrarse en alguno de los supuestos que establece</w:t>
      </w:r>
      <w:r w:rsidR="002460A5"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l</w:t>
      </w:r>
      <w:r w:rsidR="002460A5"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penúltimo párrafo de la </w:t>
      </w:r>
      <w:r w:rsidR="008E41AD"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que por su conducto no participan en la presente </w:t>
      </w:r>
      <w:r w:rsidR="008E41AD"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personas físicas o morales que se encuentren inhabilitadas por resolución de la S</w:t>
      </w:r>
      <w:r w:rsidR="008E41AD" w:rsidRPr="007E4047">
        <w:rPr>
          <w:rFonts w:ascii="Adobe Caslon Pro" w:eastAsia="Times New Roman" w:hAnsi="Adobe Caslon Pro" w:cs="Arial"/>
          <w:lang w:eastAsia="es-ES"/>
        </w:rPr>
        <w:t>FP</w:t>
      </w:r>
      <w:r w:rsidRPr="007E4047">
        <w:rPr>
          <w:rFonts w:ascii="Adobe Caslon Pro" w:eastAsia="Times New Roman" w:hAnsi="Adobe Caslon Pro" w:cs="Arial"/>
          <w:lang w:eastAsia="es-ES"/>
        </w:rPr>
        <w:t>, en los términos de los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31 fracción XIV y 51 fracción IV de la propia </w:t>
      </w:r>
      <w:r w:rsidR="008E41AD" w:rsidRPr="007E4047">
        <w:rPr>
          <w:rFonts w:ascii="Adobe Caslon Pro" w:eastAsia="Times New Roman" w:hAnsi="Adobe Caslon Pro" w:cs="Arial"/>
          <w:b/>
          <w:lang w:eastAsia="es-ES"/>
        </w:rPr>
        <w:t>LEY.</w:t>
      </w:r>
    </w:p>
    <w:p w14:paraId="28DCB26A" w14:textId="77777777" w:rsidR="00644035" w:rsidRPr="007E4047" w:rsidRDefault="00644035" w:rsidP="00F8440F">
      <w:pPr>
        <w:spacing w:line="240" w:lineRule="atLeast"/>
        <w:ind w:left="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los efectos de la fracción VII del artículo 51 de la </w:t>
      </w:r>
      <w:r w:rsidR="00D047D2"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w:t>
      </w:r>
      <w:r w:rsidR="002621EA" w:rsidRPr="007E4047">
        <w:rPr>
          <w:rFonts w:ascii="Adobe Caslon Pro" w:eastAsia="Times New Roman" w:hAnsi="Adobe Caslon Pro" w:cs="Arial"/>
          <w:lang w:eastAsia="es-ES"/>
        </w:rPr>
        <w:t xml:space="preserve">Las personas que hayan realizado, por si o a través de empresas que formen parte del mismo grupo empresarial, en virtud de otro contrato, estudios, planes o programas para la realización de obras públicas asociadas a proyectos de infraestructura en los que se incluyan trabajos de preparación de especificaciones de construcción, presupuesto, selección o aprobación de materiales, equipos </w:t>
      </w:r>
      <w:r w:rsidR="002621EA" w:rsidRPr="007E4047">
        <w:rPr>
          <w:rFonts w:ascii="Adobe Caslon Pro" w:eastAsia="Times New Roman" w:hAnsi="Adobe Caslon Pro" w:cs="Arial"/>
          <w:lang w:eastAsia="es-ES"/>
        </w:rPr>
        <w:lastRenderedPageBreak/>
        <w:t>o procesos, podrán participar en el procedimiento de licitación pública para la ejecución de los proyectos de infraestructura respectivos, siempre y cuando la información utilizada por dichas personas en los supuestos indicados, sea proporcionada a los demás licitantes.</w:t>
      </w:r>
    </w:p>
    <w:p w14:paraId="35B54874"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L.III</w:t>
      </w:r>
      <w:r w:rsidRPr="007E4047">
        <w:rPr>
          <w:rFonts w:ascii="Adobe Caslon Pro" w:eastAsia="Times New Roman" w:hAnsi="Adobe Caslon Pro" w:cs="Arial"/>
          <w:lang w:eastAsia="es-ES"/>
        </w:rPr>
        <w:tab/>
      </w:r>
      <w:r w:rsidR="00025A90" w:rsidRPr="007E4047">
        <w:rPr>
          <w:rFonts w:ascii="Adobe Caslon Pro" w:eastAsia="Times New Roman" w:hAnsi="Adobe Caslon Pro" w:cs="Arial"/>
          <w:lang w:eastAsia="es-ES"/>
        </w:rPr>
        <w:t>Copia simple de la declaración fiscal y/o balance general auditado de la empresa, correspondiente a</w:t>
      </w:r>
      <w:r w:rsidR="00B070EB" w:rsidRPr="007E4047">
        <w:rPr>
          <w:rFonts w:ascii="Adobe Caslon Pro" w:eastAsia="Times New Roman" w:hAnsi="Adobe Caslon Pro" w:cs="Arial"/>
          <w:lang w:eastAsia="es-ES"/>
        </w:rPr>
        <w:t xml:space="preserve"> los ejercicios fiscales de 2011 y 2012</w:t>
      </w:r>
      <w:r w:rsidR="00025A90" w:rsidRPr="007E4047">
        <w:rPr>
          <w:rFonts w:ascii="Adobe Caslon Pro" w:eastAsia="Times New Roman" w:hAnsi="Adobe Caslon Pro" w:cs="Arial"/>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7E4047">
        <w:rPr>
          <w:rFonts w:ascii="Adobe Caslon Pro" w:eastAsia="Times New Roman" w:hAnsi="Adobe Caslon Pro" w:cs="Arial"/>
          <w:b/>
          <w:lang w:eastAsia="es-ES"/>
        </w:rPr>
        <w:t>PROPOSICIÓN</w:t>
      </w:r>
      <w:r w:rsidR="00025A90" w:rsidRPr="007E4047">
        <w:rPr>
          <w:rFonts w:ascii="Adobe Caslon Pro" w:eastAsia="Times New Roman" w:hAnsi="Adobe Caslon Pro" w:cs="Arial"/>
          <w:lang w:eastAsia="es-ES"/>
        </w:rPr>
        <w:t>.</w:t>
      </w:r>
    </w:p>
    <w:p w14:paraId="06A9499C"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L.IV</w:t>
      </w:r>
      <w:r w:rsidRPr="007E4047">
        <w:rPr>
          <w:rFonts w:ascii="Adobe Caslon Pro" w:eastAsia="Times New Roman" w:hAnsi="Adobe Caslon Pro" w:cs="Arial"/>
          <w:lang w:eastAsia="es-ES"/>
        </w:rPr>
        <w:tab/>
        <w:t xml:space="preserve">Copia simple por ambos lados de la identificación oficial vigente con fotografía, </w:t>
      </w:r>
      <w:r w:rsidR="0033210F" w:rsidRPr="007E4047">
        <w:rPr>
          <w:rFonts w:ascii="Adobe Caslon Pro" w:eastAsia="Times New Roman" w:hAnsi="Adobe Caslon Pro" w:cs="Arial"/>
          <w:lang w:eastAsia="es-ES"/>
        </w:rPr>
        <w:t xml:space="preserve">(credencial para votar emitida por el Instituto Federal Electoral, pasaporte o cédula profesional), tratándose de </w:t>
      </w:r>
      <w:r w:rsidRPr="007E4047">
        <w:rPr>
          <w:rFonts w:ascii="Adobe Caslon Pro" w:eastAsia="Times New Roman" w:hAnsi="Adobe Caslon Pro" w:cs="Arial"/>
          <w:lang w:eastAsia="es-ES"/>
        </w:rPr>
        <w:t xml:space="preserve">personas físicas y en el caso de personas morales, de la persona que firme la </w:t>
      </w:r>
      <w:r w:rsidR="000B4E2E"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14:paraId="27799361"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w:t>
      </w:r>
      <w:r w:rsidRPr="007E4047">
        <w:rPr>
          <w:rFonts w:ascii="Adobe Caslon Pro" w:eastAsia="Times New Roman" w:hAnsi="Adobe Caslon Pro" w:cs="Arial"/>
          <w:lang w:eastAsia="es-ES"/>
        </w:rPr>
        <w:tab/>
        <w:t>Escrito mediante el cual el representante de la persona moral manifi</w:t>
      </w:r>
      <w:r w:rsidR="009A369F" w:rsidRPr="007E4047">
        <w:rPr>
          <w:rFonts w:ascii="Adobe Caslon Pro" w:eastAsia="Times New Roman" w:hAnsi="Adobe Caslon Pro" w:cs="Arial"/>
          <w:lang w:eastAsia="es-ES"/>
        </w:rPr>
        <w:t xml:space="preserve">este que cuenta con facultades </w:t>
      </w:r>
      <w:r w:rsidRPr="007E4047">
        <w:rPr>
          <w:rFonts w:ascii="Adobe Caslon Pro" w:eastAsia="Times New Roman" w:hAnsi="Adobe Caslon Pro" w:cs="Arial"/>
          <w:lang w:eastAsia="es-ES"/>
        </w:rPr>
        <w:t>suficientes para comprometer a su representada, mismo que deberá contener los datos siguientes:</w:t>
      </w:r>
    </w:p>
    <w:p w14:paraId="7E17C26E" w14:textId="77777777"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t xml:space="preserve">De la persona moral: Clave del Registro Federal de Contribuyentes, denominación o razón social, </w:t>
      </w:r>
      <w:r w:rsidR="00A30BF8" w:rsidRPr="007E4047">
        <w:rPr>
          <w:rFonts w:ascii="Adobe Caslon Pro" w:eastAsia="Times New Roman" w:hAnsi="Adobe Caslon Pro" w:cs="Arial"/>
          <w:lang w:eastAsia="es-ES"/>
        </w:rPr>
        <w:t xml:space="preserve">domicilio, </w:t>
      </w:r>
      <w:r w:rsidRPr="007E4047">
        <w:rPr>
          <w:rFonts w:ascii="Adobe Caslon Pro" w:eastAsia="Times New Roman" w:hAnsi="Adobe Caslon Pro" w:cs="Arial"/>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14:paraId="708B0020" w14:textId="77777777"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Del representante: Nombre del apoderado, número y fecha de los instrumentos notariales de los que se desprendan las facultades para suscribir la </w:t>
      </w:r>
      <w:r w:rsidR="0033210F"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señalando nombre, número y circunscripción del Notario o Fedatario Público ante quien se hayan otorgado.</w:t>
      </w:r>
    </w:p>
    <w:p w14:paraId="1F90C9BB" w14:textId="77777777"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w:t>
      </w:r>
      <w:r w:rsidRPr="007E4047">
        <w:rPr>
          <w:rFonts w:ascii="Adobe Caslon Pro" w:eastAsia="Times New Roman" w:hAnsi="Adobe Caslon Pro" w:cs="Arial"/>
          <w:lang w:eastAsia="es-ES"/>
        </w:rPr>
        <w:tab/>
        <w:t xml:space="preserve">Copia simple del acuse de recibido de la </w:t>
      </w:r>
      <w:r w:rsidR="000B4E2E" w:rsidRPr="007E4047">
        <w:rPr>
          <w:rFonts w:ascii="Adobe Caslon Pro" w:eastAsia="Times New Roman" w:hAnsi="Adobe Caslon Pro" w:cs="Arial"/>
          <w:lang w:eastAsia="es-ES"/>
        </w:rPr>
        <w:t xml:space="preserve">carta de interés y </w:t>
      </w:r>
      <w:r w:rsidRPr="007E4047">
        <w:rPr>
          <w:rFonts w:ascii="Adobe Caslon Pro" w:eastAsia="Times New Roman" w:hAnsi="Adobe Caslon Pro" w:cs="Arial"/>
          <w:lang w:eastAsia="es-ES"/>
        </w:rPr>
        <w:t xml:space="preserve">aceptación de la </w:t>
      </w:r>
      <w:r w:rsidR="000B4E2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1097D963"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L.VII</w:t>
      </w:r>
      <w:r w:rsidRPr="007E4047">
        <w:rPr>
          <w:rFonts w:ascii="Adobe Caslon Pro" w:eastAsia="Times New Roman" w:hAnsi="Adobe Caslon Pro" w:cs="Arial"/>
          <w:lang w:eastAsia="es-ES"/>
        </w:rPr>
        <w:tab/>
        <w:t xml:space="preserve">Escrito de declaración de integridad, mediante la cual el </w:t>
      </w:r>
      <w:r w:rsidR="009138B5"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bajo protesta de decir verdad, que por sí mismo, o a través de interpósita persona, se abstendrá de adoptar conductas para que los servidores públicos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induzcan o alteren las evaluaciones de las </w:t>
      </w:r>
      <w:r w:rsidR="003B7C38"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el resultado del procedimiento de contratación y cualquier otro aspecto que les otorguen condiciones más ventajosas, con relación a los demás participantes.</w:t>
      </w:r>
    </w:p>
    <w:p w14:paraId="2C7B6543"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L.VIII</w:t>
      </w:r>
      <w:r w:rsidRPr="007E4047">
        <w:rPr>
          <w:rFonts w:ascii="Adobe Caslon Pro" w:eastAsia="Times New Roman" w:hAnsi="Adobe Caslon Pro" w:cs="Arial"/>
          <w:lang w:eastAsia="es-ES"/>
        </w:rPr>
        <w:tab/>
      </w:r>
      <w:r w:rsidR="00F11AF8"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 xml:space="preserve">scrito mediante el cual el </w:t>
      </w:r>
      <w:r w:rsidR="003B7C3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obligándose a presentar en original y copia para cotejo las altas mencionadas, a requerimiento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caso de empate técnico. La falta de presentación de este escrito no será causa de desechamiento de la </w:t>
      </w:r>
      <w:r w:rsidR="00826A93"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si el </w:t>
      </w:r>
      <w:r w:rsidR="003B7C3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cuenta con este personal.</w:t>
      </w:r>
      <w:r w:rsidR="003B7C38" w:rsidRPr="007E4047">
        <w:rPr>
          <w:rFonts w:ascii="Adobe Caslon Pro" w:eastAsia="Times New Roman" w:hAnsi="Adobe Caslon Pro" w:cs="Arial"/>
          <w:lang w:eastAsia="es-ES"/>
        </w:rPr>
        <w:t xml:space="preserve"> </w:t>
      </w:r>
    </w:p>
    <w:p w14:paraId="14E87AF5" w14:textId="77777777" w:rsidR="00502938" w:rsidRPr="007E4047" w:rsidRDefault="00644035" w:rsidP="00F8440F">
      <w:pPr>
        <w:pStyle w:val="Prrafodelista"/>
        <w:tabs>
          <w:tab w:val="left" w:pos="426"/>
        </w:tabs>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L.IX</w:t>
      </w:r>
      <w:r w:rsidRPr="007E4047">
        <w:rPr>
          <w:rFonts w:ascii="Adobe Caslon Pro" w:eastAsia="Times New Roman" w:hAnsi="Adobe Caslon Pro" w:cs="Arial"/>
          <w:lang w:eastAsia="es-ES"/>
        </w:rPr>
        <w:tab/>
      </w:r>
      <w:r w:rsidR="006A3B21" w:rsidRPr="007E4047">
        <w:rPr>
          <w:rFonts w:ascii="Adobe Caslon Pro" w:eastAsia="Times New Roman" w:hAnsi="Adobe Caslon Pro" w:cs="Arial"/>
          <w:lang w:eastAsia="es-ES"/>
        </w:rPr>
        <w:tab/>
      </w:r>
      <w:r w:rsidRPr="007E4047">
        <w:rPr>
          <w:rFonts w:ascii="Adobe Caslon Pro" w:eastAsia="Times New Roman" w:hAnsi="Adobe Caslon Pro"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7040D3" w:rsidRPr="007E4047">
        <w:rPr>
          <w:rFonts w:ascii="Adobe Caslon Pro" w:eastAsia="Times New Roman" w:hAnsi="Adobe Caslon Pro" w:cs="Arial"/>
          <w:lang w:eastAsia="es-ES"/>
        </w:rPr>
        <w:t xml:space="preserve">Así como </w:t>
      </w:r>
      <w:r w:rsidR="009138B5" w:rsidRPr="007E4047">
        <w:rPr>
          <w:rFonts w:ascii="Adobe Caslon Pro" w:eastAsia="Times New Roman" w:hAnsi="Adobe Caslon Pro" w:cs="Arial"/>
          <w:lang w:eastAsia="es-ES"/>
        </w:rPr>
        <w:t xml:space="preserve">su conformidad en </w:t>
      </w:r>
      <w:r w:rsidR="007040D3" w:rsidRPr="007E4047">
        <w:rPr>
          <w:rFonts w:ascii="Adobe Caslon Pro" w:eastAsia="Times New Roman" w:hAnsi="Adobe Caslon Pro" w:cs="Arial"/>
          <w:lang w:eastAsia="es-ES"/>
        </w:rPr>
        <w:t>cumplir con lo dispuesto en la Ley Federal Anticorrupción en Contrataciones Públicas, publicada en el Diario Oficial de la Federación el 11 de junio de 2012.</w:t>
      </w:r>
    </w:p>
    <w:p w14:paraId="35C1C4A6"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L.X </w:t>
      </w:r>
      <w:r w:rsidRPr="007E4047">
        <w:rPr>
          <w:rFonts w:ascii="Adobe Caslon Pro" w:eastAsia="Times New Roman" w:hAnsi="Adobe Caslon Pro" w:cs="Arial"/>
          <w:lang w:eastAsia="es-ES"/>
        </w:rPr>
        <w:tab/>
        <w:t xml:space="preserve">Escrito mediante el cual declare, bajo protesta de decir verdad, que </w:t>
      </w:r>
      <w:r w:rsidR="00B526B2" w:rsidRPr="007E4047">
        <w:rPr>
          <w:rFonts w:ascii="Adobe Caslon Pro" w:eastAsia="Times New Roman" w:hAnsi="Adobe Caslon Pro" w:cs="Arial"/>
          <w:lang w:eastAsia="es-ES"/>
        </w:rPr>
        <w:t xml:space="preserve">tomará las medidas para la contratación de extranjeros de conformidad con la </w:t>
      </w:r>
      <w:r w:rsidR="009620F8" w:rsidRPr="007E4047">
        <w:rPr>
          <w:rFonts w:ascii="Adobe Caslon Pro" w:eastAsia="Times New Roman" w:hAnsi="Adobe Caslon Pro" w:cs="Arial"/>
          <w:lang w:eastAsia="es-ES"/>
        </w:rPr>
        <w:t>L</w:t>
      </w:r>
      <w:r w:rsidR="00B526B2" w:rsidRPr="007E4047">
        <w:rPr>
          <w:rFonts w:ascii="Adobe Caslon Pro" w:eastAsia="Times New Roman" w:hAnsi="Adobe Caslon Pro" w:cs="Arial"/>
          <w:lang w:eastAsia="es-ES"/>
        </w:rPr>
        <w:t>ey General de Población y su Reglamento.</w:t>
      </w:r>
    </w:p>
    <w:p w14:paraId="65A1DE42"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w:t>
      </w:r>
      <w:r w:rsidRPr="007E4047">
        <w:rPr>
          <w:rFonts w:ascii="Adobe Caslon Pro" w:eastAsia="Times New Roman" w:hAnsi="Adobe Caslon Pro" w:cs="Arial"/>
          <w:lang w:eastAsia="es-ES"/>
        </w:rPr>
        <w:tab/>
        <w:t xml:space="preserve">Si el </w:t>
      </w:r>
      <w:r w:rsidR="00485A1E" w:rsidRPr="007E4047">
        <w:rPr>
          <w:rFonts w:ascii="Adobe Caslon Pro" w:eastAsia="Times New Roman" w:hAnsi="Adobe Caslon Pro" w:cs="Arial"/>
          <w:b/>
          <w:lang w:eastAsia="es-ES"/>
        </w:rPr>
        <w:t xml:space="preserve">LICITANTE </w:t>
      </w:r>
      <w:r w:rsidR="000F17F6" w:rsidRPr="007E4047">
        <w:rPr>
          <w:rFonts w:ascii="Adobe Caslon Pro" w:eastAsia="Times New Roman" w:hAnsi="Adobe Caslon Pro" w:cs="Arial"/>
          <w:b/>
          <w:lang w:eastAsia="es-ES"/>
        </w:rPr>
        <w:t>i</w:t>
      </w:r>
      <w:r w:rsidRPr="007E4047">
        <w:rPr>
          <w:rFonts w:ascii="Adobe Caslon Pro" w:eastAsia="Times New Roman" w:hAnsi="Adobe Caslon Pro" w:cs="Arial"/>
          <w:lang w:eastAsia="es-ES"/>
        </w:rPr>
        <w:t xml:space="preserve">nteresado en este procedimiento de contratación está clasificado como </w:t>
      </w:r>
      <w:r w:rsidRPr="007E4047">
        <w:rPr>
          <w:rFonts w:ascii="Adobe Caslon Pro" w:eastAsia="Times New Roman" w:hAnsi="Adobe Caslon Pro" w:cs="Arial"/>
          <w:b/>
          <w:lang w:eastAsia="es-ES"/>
        </w:rPr>
        <w:t>MIPYME</w:t>
      </w:r>
      <w:r w:rsidRPr="007E4047">
        <w:rPr>
          <w:rFonts w:ascii="Adobe Caslon Pro" w:eastAsia="Times New Roman" w:hAnsi="Adobe Caslon Pro" w:cs="Arial"/>
          <w:lang w:eastAsia="es-ES"/>
        </w:rPr>
        <w:t>, presentar copia de su registro ante la Secretaría de Economía.</w:t>
      </w:r>
    </w:p>
    <w:p w14:paraId="0DD86E89"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L.XII</w:t>
      </w:r>
      <w:r w:rsidRPr="007E4047">
        <w:rPr>
          <w:rFonts w:ascii="Adobe Caslon Pro" w:eastAsia="Times New Roman" w:hAnsi="Adobe Caslon Pro" w:cs="Arial"/>
          <w:lang w:eastAsia="es-ES"/>
        </w:rPr>
        <w:tab/>
        <w:t xml:space="preserve">Manifestación por escrito, </w:t>
      </w:r>
      <w:r w:rsidR="00485A1E" w:rsidRPr="007E4047">
        <w:rPr>
          <w:rFonts w:ascii="Adobe Caslon Pro" w:eastAsia="Times New Roman" w:hAnsi="Adobe Caslon Pro" w:cs="Arial"/>
          <w:lang w:eastAsia="es-ES"/>
        </w:rPr>
        <w:t xml:space="preserve">bajo protesta de decir verdad, </w:t>
      </w:r>
      <w:r w:rsidRPr="007E4047">
        <w:rPr>
          <w:rFonts w:ascii="Adobe Caslon Pro" w:eastAsia="Times New Roman" w:hAnsi="Adobe Caslon Pro" w:cs="Arial"/>
          <w:lang w:eastAsia="es-ES"/>
        </w:rPr>
        <w:t xml:space="preserve">que el </w:t>
      </w:r>
      <w:r w:rsidR="00485A1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es de nacionalidad mexicana.</w:t>
      </w:r>
    </w:p>
    <w:p w14:paraId="4315281B"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L.XIII</w:t>
      </w:r>
      <w:r w:rsidRPr="007E4047">
        <w:rPr>
          <w:rFonts w:ascii="Adobe Caslon Pro" w:eastAsia="Times New Roman" w:hAnsi="Adobe Caslon Pro" w:cs="Arial"/>
          <w:lang w:eastAsia="es-ES"/>
        </w:rPr>
        <w:tab/>
        <w:t xml:space="preserve">Manifestación por escrito, bajo protesta de decir verdad que toda la información presentada en esta </w:t>
      </w:r>
      <w:r w:rsidR="0085690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corresponde a hechos reales y precios </w:t>
      </w:r>
      <w:r w:rsidR="00125958" w:rsidRPr="007E4047">
        <w:rPr>
          <w:rFonts w:ascii="Adobe Caslon Pro" w:eastAsia="Times New Roman" w:hAnsi="Adobe Caslon Pro" w:cs="Arial"/>
          <w:lang w:eastAsia="es-ES"/>
        </w:rPr>
        <w:t xml:space="preserve">y salarios </w:t>
      </w:r>
      <w:r w:rsidRPr="007E4047">
        <w:rPr>
          <w:rFonts w:ascii="Adobe Caslon Pro" w:eastAsia="Times New Roman" w:hAnsi="Adobe Caslon Pro" w:cs="Arial"/>
          <w:lang w:eastAsia="es-ES"/>
        </w:rPr>
        <w:t>vigentes</w:t>
      </w:r>
      <w:r w:rsidR="00125958" w:rsidRPr="007E4047">
        <w:rPr>
          <w:rFonts w:ascii="Adobe Caslon Pro" w:eastAsia="Times New Roman" w:hAnsi="Adobe Caslon Pro" w:cs="Arial"/>
          <w:lang w:eastAsia="es-ES"/>
        </w:rPr>
        <w:t xml:space="preserve">, para estos últimos se tomará como referencia los tabuladores o aranceles de las cámaras y colegios de profesionales afines al motivo de la </w:t>
      </w:r>
      <w:r w:rsidR="0012595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1DB05F57" w14:textId="77777777" w:rsidR="00644035" w:rsidRPr="007E4047" w:rsidRDefault="00644035" w:rsidP="00F8440F">
      <w:pPr>
        <w:spacing w:after="0"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L.XIV</w:t>
      </w:r>
      <w:r w:rsidRPr="007E4047">
        <w:rPr>
          <w:rFonts w:ascii="Adobe Caslon Pro" w:eastAsia="Times New Roman" w:hAnsi="Adobe Caslon Pro" w:cs="Arial"/>
          <w:lang w:eastAsia="es-ES"/>
        </w:rPr>
        <w:tab/>
        <w:t xml:space="preserve">Escrito mediante el cual, el </w:t>
      </w:r>
      <w:r w:rsidR="0085690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856908" w:rsidRPr="007E4047">
        <w:rPr>
          <w:rFonts w:ascii="Adobe Caslon Pro" w:eastAsia="Times New Roman" w:hAnsi="Adobe Caslon Pro" w:cs="Arial"/>
          <w:lang w:eastAsia="es-ES"/>
        </w:rPr>
        <w:t xml:space="preserve">señale expresamente a la </w:t>
      </w:r>
      <w:r w:rsidR="00856908" w:rsidRPr="007E4047">
        <w:rPr>
          <w:rFonts w:ascii="Adobe Caslon Pro" w:eastAsia="Times New Roman" w:hAnsi="Adobe Caslon Pro" w:cs="Arial"/>
          <w:b/>
          <w:lang w:eastAsia="es-ES"/>
        </w:rPr>
        <w:t>DEPENDENCIA</w:t>
      </w:r>
      <w:r w:rsidR="00856908" w:rsidRPr="007E4047">
        <w:rPr>
          <w:rFonts w:ascii="Adobe Caslon Pro" w:eastAsia="Times New Roman" w:hAnsi="Adobe Caslon Pro" w:cs="Arial"/>
          <w:lang w:eastAsia="es-ES"/>
        </w:rPr>
        <w:t xml:space="preserve">, la documentación de naturaleza confidencial que entrega en su </w:t>
      </w:r>
      <w:r w:rsidR="00856908" w:rsidRPr="007E4047">
        <w:rPr>
          <w:rFonts w:ascii="Adobe Caslon Pro" w:eastAsia="Times New Roman" w:hAnsi="Adobe Caslon Pro" w:cs="Arial"/>
          <w:b/>
          <w:lang w:eastAsia="es-ES"/>
        </w:rPr>
        <w:t>PROPOSICIÓN.</w:t>
      </w:r>
      <w:r w:rsidR="00856908" w:rsidRPr="007E4047">
        <w:rPr>
          <w:rFonts w:ascii="Adobe Caslon Pro" w:eastAsia="Times New Roman" w:hAnsi="Adobe Caslon Pro" w:cs="Arial"/>
          <w:lang w:eastAsia="es-ES"/>
        </w:rPr>
        <w:t xml:space="preserve"> </w:t>
      </w:r>
    </w:p>
    <w:p w14:paraId="124643AE" w14:textId="77777777" w:rsidR="00856908" w:rsidRPr="007E4047" w:rsidRDefault="00856908" w:rsidP="00F8440F">
      <w:pPr>
        <w:spacing w:after="0" w:line="240" w:lineRule="atLeast"/>
        <w:ind w:left="705" w:hanging="705"/>
        <w:jc w:val="both"/>
        <w:rPr>
          <w:rFonts w:ascii="Adobe Caslon Pro" w:eastAsia="Times New Roman" w:hAnsi="Adobe Caslon Pro" w:cs="Arial"/>
          <w:lang w:eastAsia="es-ES"/>
        </w:rPr>
      </w:pPr>
    </w:p>
    <w:p w14:paraId="2C9F3118" w14:textId="77777777" w:rsidR="00644035" w:rsidRPr="007E4047" w:rsidRDefault="00644035" w:rsidP="00F8440F">
      <w:pPr>
        <w:spacing w:line="240" w:lineRule="atLeast"/>
        <w:jc w:val="both"/>
        <w:rPr>
          <w:rFonts w:ascii="Adobe Caslon Pro" w:eastAsia="Times New Roman" w:hAnsi="Adobe Caslon Pro" w:cs="Arial"/>
          <w:bCs/>
          <w:lang w:eastAsia="es-MX"/>
        </w:rPr>
      </w:pPr>
      <w:r w:rsidRPr="007E4047">
        <w:rPr>
          <w:rFonts w:ascii="Adobe Caslon Pro" w:eastAsia="Times New Roman" w:hAnsi="Adobe Caslon Pro" w:cs="Arial"/>
          <w:lang w:eastAsia="es-ES"/>
        </w:rPr>
        <w:t>L.XV</w:t>
      </w:r>
      <w:r w:rsidRPr="007E4047">
        <w:rPr>
          <w:rFonts w:ascii="Adobe Caslon Pro" w:eastAsia="Times New Roman" w:hAnsi="Adobe Caslon Pro" w:cs="Arial"/>
          <w:lang w:eastAsia="es-ES"/>
        </w:rPr>
        <w:tab/>
        <w:t xml:space="preserve">Formato de encuesta de </w:t>
      </w:r>
      <w:r w:rsidRPr="007E4047">
        <w:rPr>
          <w:rFonts w:ascii="Adobe Caslon Pro" w:eastAsia="Times New Roman" w:hAnsi="Adobe Caslon Pro" w:cs="Arial"/>
          <w:bCs/>
          <w:lang w:eastAsia="es-MX"/>
        </w:rPr>
        <w:t>transparencia del procedimiento.</w:t>
      </w:r>
    </w:p>
    <w:p w14:paraId="722B391C"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caso de que el </w:t>
      </w:r>
      <w:r w:rsidR="00A726F0"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14:paraId="7F3AEDB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caso d</w:t>
      </w:r>
      <w:r w:rsidR="00E517CC" w:rsidRPr="007E4047">
        <w:rPr>
          <w:rFonts w:ascii="Adobe Caslon Pro" w:eastAsia="Times New Roman" w:hAnsi="Adobe Caslon Pro" w:cs="Arial"/>
          <w:lang w:eastAsia="es-ES"/>
        </w:rPr>
        <w:t>e que no esté inscrito en este R</w:t>
      </w:r>
      <w:r w:rsidRPr="007E4047">
        <w:rPr>
          <w:rFonts w:ascii="Adobe Caslon Pro" w:eastAsia="Times New Roman" w:hAnsi="Adobe Caslon Pro" w:cs="Arial"/>
          <w:lang w:eastAsia="es-ES"/>
        </w:rPr>
        <w:t xml:space="preserve">egistro, no invalida la posibilidad de participar en este procedimiento </w:t>
      </w:r>
      <w:r w:rsidR="00E517CC" w:rsidRPr="007E4047">
        <w:rPr>
          <w:rFonts w:ascii="Adobe Caslon Pro" w:eastAsia="Times New Roman" w:hAnsi="Adobe Caslon Pro" w:cs="Arial"/>
          <w:lang w:eastAsia="es-ES"/>
        </w:rPr>
        <w:t xml:space="preserve">y en este caso </w:t>
      </w:r>
      <w:r w:rsidRPr="007E4047">
        <w:rPr>
          <w:rFonts w:ascii="Adobe Caslon Pro" w:eastAsia="Times New Roman" w:hAnsi="Adobe Caslon Pro" w:cs="Arial"/>
          <w:lang w:eastAsia="es-ES"/>
        </w:rPr>
        <w:t>deberá presentar toda la documentación requerida.</w:t>
      </w:r>
    </w:p>
    <w:p w14:paraId="12BF748F" w14:textId="77777777"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t xml:space="preserve">Conforme a lo previsto en los artículos 74 Bis de la </w:t>
      </w:r>
      <w:r w:rsidR="00125958" w:rsidRPr="007E4047">
        <w:rPr>
          <w:rFonts w:ascii="Adobe Caslon Pro" w:hAnsi="Adobe Caslon Pro" w:cs="Arial"/>
          <w:b/>
          <w:lang w:val="es-ES" w:eastAsia="es-ES"/>
        </w:rPr>
        <w:t xml:space="preserve">LEY </w:t>
      </w:r>
      <w:r w:rsidRPr="007E4047">
        <w:rPr>
          <w:rFonts w:ascii="Adobe Caslon Pro" w:hAnsi="Adobe Caslon Pro" w:cs="Arial"/>
          <w:lang w:val="es-ES" w:eastAsia="es-ES"/>
        </w:rPr>
        <w:t xml:space="preserve">y 43, cuarto párrafo del </w:t>
      </w:r>
      <w:r w:rsidR="00125958" w:rsidRPr="007E4047">
        <w:rPr>
          <w:rFonts w:ascii="Adobe Caslon Pro" w:hAnsi="Adobe Caslon Pro" w:cs="Arial"/>
          <w:b/>
          <w:lang w:val="es-ES" w:eastAsia="es-ES"/>
        </w:rPr>
        <w:t>REGLAMENTO</w:t>
      </w:r>
      <w:r w:rsidRPr="007E4047">
        <w:rPr>
          <w:rFonts w:ascii="Adobe Caslon Pro" w:hAnsi="Adobe Caslon Pro" w:cs="Arial"/>
          <w:lang w:val="es-ES" w:eastAsia="es-ES"/>
        </w:rPr>
        <w:t xml:space="preserve">, la SFP a través de </w:t>
      </w:r>
      <w:r w:rsidR="00101689" w:rsidRPr="007E4047">
        <w:rPr>
          <w:rFonts w:ascii="Adobe Caslon Pro" w:hAnsi="Adobe Caslon Pro" w:cs="Arial"/>
          <w:b/>
          <w:lang w:val="es-ES" w:eastAsia="es-ES"/>
        </w:rPr>
        <w:t xml:space="preserve">COMPRANET </w:t>
      </w:r>
      <w:r w:rsidRPr="007E4047">
        <w:rPr>
          <w:rFonts w:ascii="Adobe Caslon Pro" w:hAnsi="Adobe Caslon Pro" w:cs="Arial"/>
          <w:lang w:val="es-ES" w:eastAsia="es-ES"/>
        </w:rPr>
        <w:t xml:space="preserve">contará, en los términos del </w:t>
      </w:r>
      <w:r w:rsidR="00101689" w:rsidRPr="007E4047">
        <w:rPr>
          <w:rFonts w:ascii="Adobe Caslon Pro" w:hAnsi="Adobe Caslon Pro" w:cs="Arial"/>
          <w:b/>
          <w:lang w:val="es-ES" w:eastAsia="es-ES"/>
        </w:rPr>
        <w:t>REGLAMENTO</w:t>
      </w:r>
      <w:r w:rsidRPr="007E4047">
        <w:rPr>
          <w:rFonts w:ascii="Adobe Caslon Pro" w:hAnsi="Adobe Caslon Pro"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7E4047">
        <w:rPr>
          <w:rFonts w:ascii="Adobe Caslon Pro" w:hAnsi="Adobe Caslon Pro" w:cs="Arial"/>
          <w:b/>
          <w:lang w:val="es-ES" w:eastAsia="es-ES"/>
        </w:rPr>
        <w:t xml:space="preserve">LEY </w:t>
      </w:r>
      <w:r w:rsidRPr="007E4047">
        <w:rPr>
          <w:rFonts w:ascii="Adobe Caslon Pro" w:hAnsi="Adobe Caslon Pro" w:cs="Arial"/>
          <w:lang w:val="es-ES" w:eastAsia="es-ES"/>
        </w:rPr>
        <w:t>y de su cumplimiento en tiempo y en monto.</w:t>
      </w:r>
    </w:p>
    <w:p w14:paraId="55E74007" w14:textId="77777777"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14:paraId="23904195" w14:textId="77777777"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t>Dicho registro tendrá únicamente efectos declarativos respecto de la inscripción de contratistas, sin que dé lugar a efectos constitutivos de derechos u obligaciones.</w:t>
      </w:r>
    </w:p>
    <w:p w14:paraId="7030C053"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bCs/>
          <w:lang w:eastAsia="es-ES"/>
        </w:rPr>
        <w:lastRenderedPageBreak/>
        <w:t xml:space="preserve">En términos de lo establecido en el artículo 43 del </w:t>
      </w:r>
      <w:r w:rsidR="00D23C65" w:rsidRPr="007E4047">
        <w:rPr>
          <w:rFonts w:ascii="Adobe Caslon Pro" w:hAnsi="Adobe Caslon Pro" w:cs="Arial"/>
          <w:b/>
          <w:bCs/>
          <w:lang w:eastAsia="es-ES"/>
        </w:rPr>
        <w:t>REGLAMENTO,</w:t>
      </w:r>
      <w:r w:rsidRPr="007E4047">
        <w:rPr>
          <w:rFonts w:ascii="Adobe Caslon Pro" w:hAnsi="Adobe Caslon Pro" w:cs="Arial"/>
          <w:b/>
          <w:bCs/>
          <w:lang w:eastAsia="es-ES"/>
        </w:rPr>
        <w:t xml:space="preserve"> </w:t>
      </w:r>
      <w:r w:rsidRPr="007E4047">
        <w:rPr>
          <w:rFonts w:ascii="Adobe Caslon Pro" w:hAnsi="Adobe Caslon Pro" w:cs="Arial"/>
          <w:bCs/>
          <w:lang w:eastAsia="es-ES"/>
        </w:rPr>
        <w:t>e</w:t>
      </w:r>
      <w:r w:rsidRPr="007E4047">
        <w:rPr>
          <w:rFonts w:ascii="Adobe Caslon Pro" w:hAnsi="Adobe Caslon Pro" w:cs="Arial"/>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7E4047">
        <w:rPr>
          <w:rFonts w:ascii="Adobe Caslon Pro" w:hAnsi="Adobe Caslon Pro" w:cs="Arial"/>
          <w:b/>
          <w:lang w:eastAsia="es-ES"/>
        </w:rPr>
        <w:t>LEY</w:t>
      </w:r>
      <w:r w:rsidRPr="007E4047">
        <w:rPr>
          <w:rFonts w:ascii="Adobe Caslon Pro" w:hAnsi="Adobe Caslon Pro" w:cs="Arial"/>
          <w:lang w:eastAsia="es-ES"/>
        </w:rPr>
        <w:t xml:space="preserve">, derivada de los procedimientos de contratación que lleven a cabo conforme a la </w:t>
      </w:r>
      <w:r w:rsidR="00D23C65" w:rsidRPr="007E4047">
        <w:rPr>
          <w:rFonts w:ascii="Adobe Caslon Pro" w:hAnsi="Adobe Caslon Pro" w:cs="Arial"/>
          <w:b/>
          <w:lang w:eastAsia="es-ES"/>
        </w:rPr>
        <w:t>LEY</w:t>
      </w:r>
      <w:r w:rsidRPr="007E4047">
        <w:rPr>
          <w:rFonts w:ascii="Adobe Caslon Pro" w:hAnsi="Adobe Caslon Pro" w:cs="Arial"/>
          <w:lang w:eastAsia="es-ES"/>
        </w:rPr>
        <w:t>.</w:t>
      </w:r>
    </w:p>
    <w:p w14:paraId="194F3022"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contratistas solicitarán su inscripción en el registro único de contratistas a la </w:t>
      </w:r>
      <w:r w:rsidR="00D23C65" w:rsidRPr="007E4047">
        <w:rPr>
          <w:rFonts w:ascii="Adobe Caslon Pro" w:hAnsi="Adobe Caslon Pro" w:cs="Arial"/>
          <w:b/>
          <w:lang w:eastAsia="es-ES"/>
        </w:rPr>
        <w:t>DEPENDENCIA</w:t>
      </w:r>
      <w:r w:rsidRPr="007E4047">
        <w:rPr>
          <w:rFonts w:ascii="Adobe Caslon Pro" w:hAnsi="Adobe Caslon Pro" w:cs="Arial"/>
          <w:lang w:eastAsia="es-ES"/>
        </w:rPr>
        <w:t xml:space="preserve">, la cual, previa validación de la información presentada por el </w:t>
      </w:r>
      <w:r w:rsidR="00E517CC" w:rsidRPr="007E4047">
        <w:rPr>
          <w:rFonts w:ascii="Adobe Caslon Pro" w:hAnsi="Adobe Caslon Pro" w:cs="Arial"/>
          <w:b/>
          <w:lang w:eastAsia="es-ES"/>
        </w:rPr>
        <w:t>CONTRATISTA</w:t>
      </w:r>
      <w:r w:rsidRPr="007E4047">
        <w:rPr>
          <w:rFonts w:ascii="Adobe Caslon Pro" w:hAnsi="Adobe Caslon Pro" w:cs="Arial"/>
          <w:lang w:eastAsia="es-ES"/>
        </w:rPr>
        <w:t xml:space="preserve"> a través de la documentación respectiva que proporcione, llevarán a cabo la inscripción correspondiente. La </w:t>
      </w:r>
      <w:r w:rsidR="00D23C65" w:rsidRPr="007E4047">
        <w:rPr>
          <w:rFonts w:ascii="Adobe Caslon Pro" w:hAnsi="Adobe Caslon Pro" w:cs="Arial"/>
          <w:b/>
          <w:lang w:eastAsia="es-ES"/>
        </w:rPr>
        <w:t xml:space="preserve">DEPENDENCIA </w:t>
      </w:r>
      <w:r w:rsidRPr="007E4047">
        <w:rPr>
          <w:rFonts w:ascii="Adobe Caslon Pro" w:hAnsi="Adobe Caslon Pro" w:cs="Arial"/>
          <w:lang w:eastAsia="es-ES"/>
        </w:rPr>
        <w:t>podrá inscribir en dicho registro a los contratistas cuando advierta que éstos no se encuentran inscritos; asimismo, la SFP podrá incluir en el citado registro la información con la que cuente y que sea materia del mismo.</w:t>
      </w:r>
    </w:p>
    <w:p w14:paraId="0DF6451F"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7E4047">
        <w:rPr>
          <w:rFonts w:ascii="Adobe Caslon Pro" w:hAnsi="Adobe Caslon Pro" w:cs="Arial"/>
          <w:b/>
          <w:lang w:eastAsia="es-ES"/>
        </w:rPr>
        <w:t>LEY,</w:t>
      </w:r>
      <w:r w:rsidRPr="007E4047">
        <w:rPr>
          <w:rFonts w:ascii="Adobe Caslon Pro" w:hAnsi="Adobe Caslon Pro" w:cs="Arial"/>
          <w:lang w:eastAsia="es-ES"/>
        </w:rPr>
        <w:t xml:space="preserve"> del </w:t>
      </w:r>
      <w:r w:rsidR="00D23C65" w:rsidRPr="007E4047">
        <w:rPr>
          <w:rFonts w:ascii="Adobe Caslon Pro" w:hAnsi="Adobe Caslon Pro" w:cs="Arial"/>
          <w:b/>
          <w:lang w:eastAsia="es-ES"/>
        </w:rPr>
        <w:t>REGLAMENTO</w:t>
      </w:r>
      <w:r w:rsidRPr="007E4047">
        <w:rPr>
          <w:rFonts w:ascii="Adobe Caslon Pro" w:hAnsi="Adobe Caslon Pro" w:cs="Arial"/>
          <w:lang w:eastAsia="es-ES"/>
        </w:rPr>
        <w:t xml:space="preserve"> y demás disposiciones aplicables.</w:t>
      </w:r>
    </w:p>
    <w:p w14:paraId="3BC675A7" w14:textId="77777777" w:rsidR="0067372F"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El registro único de contratistas será diseñado y administrado por la SFP y contendrá cuando menos lo establecido en el artículo 43 del </w:t>
      </w:r>
      <w:r w:rsidR="00D23C65" w:rsidRPr="007E4047">
        <w:rPr>
          <w:rFonts w:ascii="Adobe Caslon Pro" w:hAnsi="Adobe Caslon Pro" w:cs="Arial"/>
          <w:b/>
          <w:lang w:eastAsia="es-ES"/>
        </w:rPr>
        <w:t>REGLAMENTO</w:t>
      </w:r>
      <w:r w:rsidRPr="007E4047">
        <w:rPr>
          <w:rFonts w:ascii="Adobe Caslon Pro" w:hAnsi="Adobe Caslon Pro" w:cs="Arial"/>
          <w:lang w:eastAsia="es-ES"/>
        </w:rPr>
        <w:t>.</w:t>
      </w:r>
    </w:p>
    <w:p w14:paraId="479C54C5"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7" w:name="_Toc388255588"/>
      <w:r w:rsidRPr="007E4047">
        <w:rPr>
          <w:rFonts w:ascii="Adobe Caslon Pro" w:hAnsi="Adobe Caslon Pro" w:cs="Arial"/>
          <w:sz w:val="22"/>
          <w:szCs w:val="22"/>
        </w:rPr>
        <w:t>2.11.</w:t>
      </w:r>
      <w:r w:rsidRPr="007E4047">
        <w:rPr>
          <w:rFonts w:ascii="Adobe Caslon Pro" w:hAnsi="Adobe Caslon Pro" w:cs="Arial"/>
          <w:sz w:val="22"/>
          <w:szCs w:val="22"/>
        </w:rPr>
        <w:tab/>
        <w:t>DOCUMENTACIÓN QUE INTEGRA LA PROPOSICIÓN TÉCNICA Y ECONÓMICA</w:t>
      </w:r>
      <w:r w:rsidR="00FE2F65">
        <w:rPr>
          <w:rFonts w:ascii="Adobe Caslon Pro" w:hAnsi="Adobe Caslon Pro" w:cs="Arial"/>
          <w:sz w:val="22"/>
          <w:szCs w:val="22"/>
        </w:rPr>
        <w:t>.</w:t>
      </w:r>
      <w:bookmarkEnd w:id="17"/>
    </w:p>
    <w:p w14:paraId="536CDFE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continuación se relacionan los documentos que integrarán la proposición técnica y económica del </w:t>
      </w:r>
      <w:r w:rsidR="000F17F6"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se entregará en sobre cerrado, firmado en todas sus fojas y foliadas por separado la documentación técnica y la documentación económica.</w:t>
      </w:r>
    </w:p>
    <w:p w14:paraId="12D5C489"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2.11.1.</w:t>
      </w:r>
      <w:r w:rsidRPr="007E4047">
        <w:rPr>
          <w:rFonts w:ascii="Adobe Caslon Pro" w:eastAsia="Times New Roman" w:hAnsi="Adobe Caslon Pro" w:cs="Arial"/>
          <w:b/>
          <w:lang w:eastAsia="es-ES"/>
        </w:rPr>
        <w:tab/>
        <w:t>DOCUMENTACIÓN TÉCNICA</w:t>
      </w:r>
    </w:p>
    <w:p w14:paraId="2DE170AC" w14:textId="77777777"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eastAsia="Times New Roman" w:hAnsi="Adobe Caslon Pro" w:cs="Arial"/>
          <w:lang w:val="es-ES" w:eastAsia="es-ES"/>
        </w:rPr>
        <w:t>T.I</w:t>
      </w:r>
      <w:r w:rsidRPr="007E4047">
        <w:rPr>
          <w:rFonts w:ascii="Adobe Caslon Pro" w:eastAsia="Times New Roman" w:hAnsi="Adobe Caslon Pro" w:cs="Arial"/>
          <w:lang w:val="es-ES" w:eastAsia="es-ES"/>
        </w:rPr>
        <w:tab/>
      </w:r>
      <w:r w:rsidRPr="007E4047">
        <w:rPr>
          <w:rFonts w:ascii="Adobe Caslon Pro" w:hAnsi="Adobe Caslon Pro" w:cs="Arial"/>
          <w:lang w:val="es-ES" w:eastAsia="es-ES"/>
        </w:rPr>
        <w:t>Relación de la experiencia solicitada de los profesionales técnicos encargados directamente de la ejecución de los servicios. Soporte documental de cada uno de ellos.</w:t>
      </w:r>
    </w:p>
    <w:p w14:paraId="3CAC331A" w14:textId="77777777"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lastRenderedPageBreak/>
        <w:t>T.II</w:t>
      </w:r>
      <w:r w:rsidRPr="007E4047">
        <w:rPr>
          <w:rFonts w:ascii="Adobe Caslon Pro" w:hAnsi="Adobe Caslon Pro" w:cs="Arial"/>
          <w:lang w:val="es-ES" w:eastAsia="es-ES"/>
        </w:rPr>
        <w:tab/>
        <w:t xml:space="preserve">Señalamiento de los servicios que el </w:t>
      </w:r>
      <w:r w:rsidR="000F17F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haya realizado y que guarden similitud con los que se licitan o de aquellos que se estén ejecutando a la fecha de la </w:t>
      </w:r>
      <w:r w:rsidR="000F17F6" w:rsidRPr="007E4047">
        <w:rPr>
          <w:rFonts w:ascii="Adobe Caslon Pro" w:hAnsi="Adobe Caslon Pro" w:cs="Arial"/>
          <w:b/>
          <w:lang w:val="es-ES" w:eastAsia="es-ES"/>
        </w:rPr>
        <w:t>INVITACIÓN</w:t>
      </w:r>
      <w:r w:rsidRPr="007E4047">
        <w:rPr>
          <w:rFonts w:ascii="Adobe Caslon Pro" w:hAnsi="Adobe Caslon Pro" w:cs="Arial"/>
          <w:lang w:val="es-ES" w:eastAsia="es-ES"/>
        </w:rPr>
        <w:t>, anotando el nombre del contratante, descripción de los servicios, importes ejercidos y por ejercer; y las fechas previstas de su terminación, en su caso.</w:t>
      </w:r>
    </w:p>
    <w:p w14:paraId="35314443" w14:textId="77777777"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T.III</w:t>
      </w:r>
      <w:r w:rsidRPr="007E4047">
        <w:rPr>
          <w:rFonts w:ascii="Adobe Caslon Pro" w:hAnsi="Adobe Caslon Pro" w:cs="Arial"/>
          <w:lang w:val="es-ES" w:eastAsia="es-ES"/>
        </w:rPr>
        <w:tab/>
        <w:t xml:space="preserve">Descripción de la estructura orgánica de la ejecución de los servicios. </w:t>
      </w:r>
    </w:p>
    <w:p w14:paraId="3E1493AF" w14:textId="77777777"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T.IV</w:t>
      </w:r>
      <w:r w:rsidRPr="007E4047">
        <w:rPr>
          <w:rFonts w:ascii="Adobe Caslon Pro" w:hAnsi="Adobe Caslon Pro" w:cs="Arial"/>
          <w:lang w:val="es-ES" w:eastAsia="es-ES"/>
        </w:rPr>
        <w:tab/>
        <w:t>Programa calendarizado y cuantificado en porcentajes de las partidas o actividades de ejecución de los trabajos.</w:t>
      </w:r>
    </w:p>
    <w:p w14:paraId="36727625" w14:textId="77777777"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w:t>
      </w:r>
      <w:r w:rsidR="00D9395C" w:rsidRPr="007E4047">
        <w:rPr>
          <w:rFonts w:ascii="Adobe Caslon Pro" w:hAnsi="Adobe Caslon Pro" w:cs="Arial"/>
          <w:lang w:val="es-ES" w:eastAsia="es-ES"/>
        </w:rPr>
        <w:t>I</w:t>
      </w:r>
      <w:r w:rsidRPr="007E4047">
        <w:rPr>
          <w:rFonts w:ascii="Adobe Caslon Pro" w:hAnsi="Adobe Caslon Pro" w:cs="Arial"/>
          <w:lang w:val="es-ES" w:eastAsia="es-ES"/>
        </w:rPr>
        <w:t>Va</w:t>
      </w:r>
      <w:proofErr w:type="spellEnd"/>
      <w:r w:rsidRPr="007E4047">
        <w:rPr>
          <w:rFonts w:ascii="Adobe Caslon Pro" w:hAnsi="Adobe Caslon Pro" w:cs="Arial"/>
          <w:lang w:val="es-ES" w:eastAsia="es-ES"/>
        </w:rPr>
        <w:tab/>
        <w:t>Programa calendarizado y cuantificado en porcentajes de las partidas o actividades de suministro o utilización mensual de equipo científico, informático y de otro requeridos para proporcionar el servicio.</w:t>
      </w:r>
    </w:p>
    <w:p w14:paraId="602B2D8D" w14:textId="17587A66"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w:t>
      </w:r>
      <w:r w:rsidR="00E95446">
        <w:rPr>
          <w:rFonts w:ascii="Adobe Caslon Pro" w:hAnsi="Adobe Caslon Pro" w:cs="Arial"/>
          <w:lang w:val="es-ES" w:eastAsia="es-ES"/>
        </w:rPr>
        <w:t>I</w:t>
      </w:r>
      <w:r w:rsidRPr="007E4047">
        <w:rPr>
          <w:rFonts w:ascii="Adobe Caslon Pro" w:hAnsi="Adobe Caslon Pro" w:cs="Arial"/>
          <w:lang w:val="es-ES" w:eastAsia="es-ES"/>
        </w:rPr>
        <w:t>Vb</w:t>
      </w:r>
      <w:proofErr w:type="spellEnd"/>
      <w:r w:rsidRPr="007E4047">
        <w:rPr>
          <w:rFonts w:ascii="Adobe Caslon Pro" w:hAnsi="Adobe Caslon Pro"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14:paraId="737F5854" w14:textId="715EE690" w:rsidR="00644035" w:rsidRPr="007E4047" w:rsidRDefault="00E95446" w:rsidP="00F8440F">
      <w:pPr>
        <w:spacing w:line="240" w:lineRule="atLeast"/>
        <w:ind w:left="705" w:hanging="705"/>
        <w:jc w:val="both"/>
        <w:rPr>
          <w:rFonts w:ascii="Adobe Caslon Pro" w:hAnsi="Adobe Caslon Pro" w:cs="Arial"/>
          <w:lang w:val="es-ES" w:eastAsia="es-ES"/>
        </w:rPr>
      </w:pPr>
      <w:proofErr w:type="spellStart"/>
      <w:r>
        <w:rPr>
          <w:rFonts w:ascii="Adobe Caslon Pro" w:hAnsi="Adobe Caslon Pro" w:cs="Arial"/>
          <w:lang w:val="es-ES" w:eastAsia="es-ES"/>
        </w:rPr>
        <w:t>T.V</w:t>
      </w:r>
      <w:r w:rsidR="00A125D9">
        <w:rPr>
          <w:rFonts w:ascii="Adobe Caslon Pro" w:hAnsi="Adobe Caslon Pro" w:cs="Arial"/>
          <w:lang w:val="es-ES" w:eastAsia="es-ES"/>
        </w:rPr>
        <w:t>b</w:t>
      </w:r>
      <w:proofErr w:type="spellEnd"/>
      <w:r w:rsidR="00644035" w:rsidRPr="007E4047">
        <w:rPr>
          <w:rFonts w:ascii="Adobe Caslon Pro" w:hAnsi="Adobe Caslon Pro" w:cs="Arial"/>
          <w:lang w:val="es-ES" w:eastAsia="es-ES"/>
        </w:rPr>
        <w:tab/>
        <w:t>Relación de bienes y equipo científico, informáticos e instalaciones especiales. Que en su caso se requieran, indicando sus características.</w:t>
      </w:r>
    </w:p>
    <w:p w14:paraId="776C941C" w14:textId="3FFE3C34" w:rsidR="00644035" w:rsidRPr="007E4047" w:rsidRDefault="00E95446" w:rsidP="00F8440F">
      <w:pPr>
        <w:spacing w:line="240" w:lineRule="atLeast"/>
        <w:ind w:left="705" w:hanging="705"/>
        <w:jc w:val="both"/>
        <w:rPr>
          <w:rFonts w:ascii="Adobe Caslon Pro" w:hAnsi="Adobe Caslon Pro" w:cs="Arial"/>
          <w:lang w:val="es-ES" w:eastAsia="es-ES"/>
        </w:rPr>
      </w:pPr>
      <w:r>
        <w:rPr>
          <w:rFonts w:ascii="Adobe Caslon Pro" w:hAnsi="Adobe Caslon Pro" w:cs="Arial"/>
          <w:lang w:val="es-ES" w:eastAsia="es-ES"/>
        </w:rPr>
        <w:t>T.VI</w:t>
      </w:r>
      <w:r w:rsidR="00644035" w:rsidRPr="007E4047">
        <w:rPr>
          <w:rFonts w:ascii="Adobe Caslon Pro" w:hAnsi="Adobe Caslon Pro" w:cs="Arial"/>
          <w:lang w:val="es-ES" w:eastAsia="es-ES"/>
        </w:rPr>
        <w:tab/>
        <w:t xml:space="preserve">Metodología de trabajo propuesta, </w:t>
      </w:r>
      <w:r w:rsidR="00D44FA0" w:rsidRPr="007E4047">
        <w:rPr>
          <w:rFonts w:ascii="Adobe Caslon Pro" w:hAnsi="Adobe Caslon Pro" w:cs="Arial"/>
          <w:lang w:val="es-ES" w:eastAsia="es-ES"/>
        </w:rPr>
        <w:t xml:space="preserve">señalando </w:t>
      </w:r>
      <w:r w:rsidR="0081101B" w:rsidRPr="007E4047">
        <w:rPr>
          <w:rFonts w:ascii="Adobe Caslon Pro" w:hAnsi="Adobe Caslon Pro" w:cs="Arial"/>
          <w:lang w:val="es-ES" w:eastAsia="es-ES"/>
        </w:rPr>
        <w:t xml:space="preserve">la </w:t>
      </w:r>
      <w:r w:rsidR="00D44FA0" w:rsidRPr="007E4047">
        <w:rPr>
          <w:rFonts w:ascii="Adobe Caslon Pro" w:hAnsi="Adobe Caslon Pro" w:cs="Arial"/>
          <w:lang w:val="es-ES" w:eastAsia="es-ES"/>
        </w:rPr>
        <w:t>d</w:t>
      </w:r>
      <w:r w:rsidR="0081101B" w:rsidRPr="007E4047">
        <w:rPr>
          <w:rFonts w:ascii="Adobe Caslon Pro" w:hAnsi="Adobe Caslon Pro" w:cs="Arial"/>
          <w:lang w:val="es-ES" w:eastAsia="es-ES"/>
        </w:rPr>
        <w:t xml:space="preserve">escripción de la planeación integral, </w:t>
      </w:r>
      <w:r w:rsidR="00644035" w:rsidRPr="007E4047">
        <w:rPr>
          <w:rFonts w:ascii="Adobe Caslon Pro" w:hAnsi="Adobe Caslon Pro" w:cs="Arial"/>
          <w:lang w:val="es-ES" w:eastAsia="es-ES"/>
        </w:rPr>
        <w:t>plan de trabajo, sistemas, tecnologías, procedimientos por utilizar, alternativas por analizar, profundidad del estudio y forma de presentación de los resultados, según el caso;</w:t>
      </w:r>
      <w:r w:rsidR="00E517CC" w:rsidRPr="007E4047">
        <w:rPr>
          <w:rFonts w:ascii="Adobe Caslon Pro" w:hAnsi="Adobe Caslon Pro" w:cs="Arial"/>
          <w:lang w:val="es-ES" w:eastAsia="es-ES"/>
        </w:rPr>
        <w:t xml:space="preserve"> </w:t>
      </w:r>
    </w:p>
    <w:p w14:paraId="1B7AF148" w14:textId="3A8EF169"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T.VII</w:t>
      </w:r>
      <w:r w:rsidRPr="007E4047">
        <w:rPr>
          <w:rFonts w:ascii="Adobe Caslon Pro" w:hAnsi="Adobe Caslon Pro"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14:paraId="56871B6A" w14:textId="181F9ED3" w:rsidR="00644035" w:rsidRPr="007E4047" w:rsidRDefault="00E95446" w:rsidP="00F8440F">
      <w:pPr>
        <w:spacing w:line="240" w:lineRule="atLeast"/>
        <w:ind w:left="705" w:hanging="705"/>
        <w:jc w:val="both"/>
        <w:rPr>
          <w:rFonts w:ascii="Adobe Caslon Pro" w:hAnsi="Adobe Caslon Pro" w:cs="Arial"/>
          <w:lang w:val="es-ES" w:eastAsia="es-ES"/>
        </w:rPr>
      </w:pPr>
      <w:r>
        <w:rPr>
          <w:rFonts w:ascii="Adobe Caslon Pro" w:hAnsi="Adobe Caslon Pro" w:cs="Arial"/>
          <w:lang w:val="es-ES" w:eastAsia="es-ES"/>
        </w:rPr>
        <w:t>T.VIII</w:t>
      </w:r>
      <w:r w:rsidR="00644035" w:rsidRPr="007E4047">
        <w:rPr>
          <w:rFonts w:ascii="Adobe Caslon Pro" w:hAnsi="Adobe Caslon Pro" w:cs="Arial"/>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7E4047">
        <w:rPr>
          <w:rFonts w:ascii="Adobe Caslon Pro" w:hAnsi="Adobe Caslon Pro" w:cs="Arial"/>
          <w:b/>
          <w:lang w:val="es-ES" w:eastAsia="es-ES"/>
        </w:rPr>
        <w:t>DEPENDENCIA</w:t>
      </w:r>
      <w:r w:rsidR="00644035" w:rsidRPr="007E4047">
        <w:rPr>
          <w:rFonts w:ascii="Adobe Caslon Pro" w:hAnsi="Adobe Caslon Pro" w:cs="Arial"/>
          <w:lang w:val="es-ES" w:eastAsia="es-ES"/>
        </w:rPr>
        <w:t>.</w:t>
      </w:r>
    </w:p>
    <w:p w14:paraId="18339D8F" w14:textId="74617837" w:rsidR="00644035" w:rsidRPr="007E4047" w:rsidRDefault="00E95446" w:rsidP="00F8440F">
      <w:pPr>
        <w:spacing w:line="240" w:lineRule="atLeast"/>
        <w:ind w:left="705" w:hanging="705"/>
        <w:jc w:val="both"/>
        <w:rPr>
          <w:rFonts w:ascii="Adobe Caslon Pro" w:hAnsi="Adobe Caslon Pro" w:cs="Arial"/>
          <w:lang w:val="es-ES" w:eastAsia="es-ES"/>
        </w:rPr>
      </w:pPr>
      <w:r>
        <w:rPr>
          <w:rFonts w:ascii="Adobe Caslon Pro" w:hAnsi="Adobe Caslon Pro" w:cs="Arial"/>
          <w:lang w:val="es-ES" w:eastAsia="es-ES"/>
        </w:rPr>
        <w:lastRenderedPageBreak/>
        <w:t xml:space="preserve">T. </w:t>
      </w:r>
      <w:proofErr w:type="spellStart"/>
      <w:r>
        <w:rPr>
          <w:rFonts w:ascii="Adobe Caslon Pro" w:hAnsi="Adobe Caslon Pro" w:cs="Arial"/>
          <w:lang w:val="es-ES" w:eastAsia="es-ES"/>
        </w:rPr>
        <w:t>IXa</w:t>
      </w:r>
      <w:proofErr w:type="spellEnd"/>
      <w:r w:rsidR="00644035" w:rsidRPr="007E4047">
        <w:rPr>
          <w:rFonts w:ascii="Adobe Caslon Pro" w:hAnsi="Adobe Caslon Pro" w:cs="Arial"/>
          <w:lang w:val="es-ES" w:eastAsia="es-ES"/>
        </w:rPr>
        <w:tab/>
      </w:r>
      <w:r w:rsidR="00644035" w:rsidRPr="007E4047">
        <w:rPr>
          <w:rFonts w:ascii="Adobe Caslon Pro" w:hAnsi="Adobe Caslon Pro" w:cs="Arial"/>
          <w:lang w:val="es-ES" w:eastAsia="es-ES"/>
        </w:rPr>
        <w:tab/>
        <w:t>Historial de cumplimiento satisfactorio de contratos suscritos con dependencias de la Administración Pública Federal, en el caso de haberlos celebrado</w:t>
      </w:r>
      <w:r w:rsidR="00C30B3A" w:rsidRPr="007E4047">
        <w:rPr>
          <w:rFonts w:ascii="Adobe Caslon Pro" w:hAnsi="Adobe Caslon Pro" w:cs="Arial"/>
          <w:lang w:val="es-ES" w:eastAsia="es-ES"/>
        </w:rPr>
        <w:t>, (carátula de contratos y actas de entrega – recepción)</w:t>
      </w:r>
      <w:r w:rsidR="00644035" w:rsidRPr="007E4047">
        <w:rPr>
          <w:rFonts w:ascii="Adobe Caslon Pro" w:hAnsi="Adobe Caslon Pro" w:cs="Arial"/>
          <w:lang w:val="es-ES" w:eastAsia="es-ES"/>
        </w:rPr>
        <w:t xml:space="preserve">; </w:t>
      </w:r>
    </w:p>
    <w:p w14:paraId="456B2E2F" w14:textId="755E2EFE" w:rsidR="005E0BEB" w:rsidRDefault="00E95446" w:rsidP="00F8440F">
      <w:pPr>
        <w:spacing w:line="240" w:lineRule="atLeast"/>
        <w:ind w:left="705" w:hanging="705"/>
        <w:jc w:val="both"/>
        <w:rPr>
          <w:rFonts w:ascii="Adobe Caslon Pro" w:hAnsi="Adobe Caslon Pro" w:cs="Arial"/>
          <w:lang w:val="es-ES" w:eastAsia="es-ES"/>
        </w:rPr>
      </w:pPr>
      <w:proofErr w:type="spellStart"/>
      <w:r>
        <w:rPr>
          <w:rFonts w:ascii="Adobe Caslon Pro" w:hAnsi="Adobe Caslon Pro" w:cs="Arial"/>
          <w:lang w:val="es-ES" w:eastAsia="es-ES"/>
        </w:rPr>
        <w:t>T.IXb</w:t>
      </w:r>
      <w:proofErr w:type="spellEnd"/>
      <w:r w:rsidR="00AD1287" w:rsidRPr="007E4047">
        <w:rPr>
          <w:rFonts w:ascii="Adobe Caslon Pro" w:hAnsi="Adobe Caslon Pro" w:cs="Arial"/>
          <w:lang w:val="es-ES" w:eastAsia="es-ES"/>
        </w:rPr>
        <w:tab/>
      </w:r>
      <w:r w:rsidR="00644035" w:rsidRPr="007E4047">
        <w:rPr>
          <w:rFonts w:ascii="Adobe Caslon Pro" w:hAnsi="Adobe Caslon Pro" w:cs="Arial"/>
          <w:lang w:val="es-ES" w:eastAsia="es-ES"/>
        </w:rPr>
        <w:t xml:space="preserve">Manifestación escrita bajo protesta de decir verdad de conocer el sitio de realización de los </w:t>
      </w:r>
      <w:r w:rsidR="008A1CD4" w:rsidRPr="007E4047">
        <w:rPr>
          <w:rFonts w:ascii="Adobe Caslon Pro" w:hAnsi="Adobe Caslon Pro" w:cs="Arial"/>
          <w:lang w:val="es-ES" w:eastAsia="es-ES"/>
        </w:rPr>
        <w:t>trabajos</w:t>
      </w:r>
      <w:r w:rsidR="00644035" w:rsidRPr="007E4047">
        <w:rPr>
          <w:rFonts w:ascii="Adobe Caslon Pro" w:hAnsi="Adobe Caslon Pro" w:cs="Arial"/>
          <w:lang w:val="es-ES" w:eastAsia="es-ES"/>
        </w:rPr>
        <w:t xml:space="preserve"> y sus condiciones ambientales; de haber considerado los Términos de Referencia que la </w:t>
      </w:r>
      <w:r w:rsidR="0081101B" w:rsidRPr="007E4047">
        <w:rPr>
          <w:rFonts w:ascii="Adobe Caslon Pro" w:hAnsi="Adobe Caslon Pro" w:cs="Arial"/>
          <w:b/>
          <w:lang w:val="es-ES" w:eastAsia="es-ES"/>
        </w:rPr>
        <w:t xml:space="preserve">CONVOCANTE </w:t>
      </w:r>
      <w:r w:rsidR="00644035" w:rsidRPr="007E4047">
        <w:rPr>
          <w:rFonts w:ascii="Adobe Caslon Pro" w:hAnsi="Adobe Caslon Pro" w:cs="Arial"/>
          <w:lang w:val="es-ES" w:eastAsia="es-ES"/>
        </w:rPr>
        <w:t xml:space="preserve">les hubiere proporcionado, así como de haber considerado en la integración de la </w:t>
      </w:r>
      <w:r w:rsidR="0081101B" w:rsidRPr="007E4047">
        <w:rPr>
          <w:rFonts w:ascii="Adobe Caslon Pro" w:hAnsi="Adobe Caslon Pro" w:cs="Arial"/>
          <w:b/>
          <w:lang w:val="es-ES" w:eastAsia="es-ES"/>
        </w:rPr>
        <w:t>PROPOSICIÓN</w:t>
      </w:r>
      <w:r w:rsidR="00644035" w:rsidRPr="007E4047">
        <w:rPr>
          <w:rFonts w:ascii="Adobe Caslon Pro" w:hAnsi="Adobe Caslon Pro" w:cs="Arial"/>
          <w:lang w:val="es-ES" w:eastAsia="es-ES"/>
        </w:rPr>
        <w:t>, los equipos del programa de suministro correspondiente;</w:t>
      </w:r>
    </w:p>
    <w:p w14:paraId="29C7F605" w14:textId="69BBE673" w:rsidR="00E95446" w:rsidRDefault="00E95446" w:rsidP="00F8440F">
      <w:pPr>
        <w:spacing w:line="240" w:lineRule="atLeast"/>
        <w:ind w:left="705" w:hanging="705"/>
        <w:jc w:val="both"/>
        <w:rPr>
          <w:rFonts w:ascii="Adobe Caslon Pro" w:hAnsi="Adobe Caslon Pro" w:cs="Arial"/>
          <w:lang w:val="es-ES" w:eastAsia="es-ES"/>
        </w:rPr>
      </w:pPr>
      <w:proofErr w:type="spellStart"/>
      <w:r>
        <w:rPr>
          <w:rFonts w:ascii="Adobe Caslon Pro" w:hAnsi="Adobe Caslon Pro" w:cs="Arial"/>
          <w:lang w:val="es-ES" w:eastAsia="es-ES"/>
        </w:rPr>
        <w:t>T.IXc</w:t>
      </w:r>
      <w:proofErr w:type="spellEnd"/>
      <w:r>
        <w:rPr>
          <w:rFonts w:ascii="Adobe Caslon Pro" w:hAnsi="Adobe Caslon Pro" w:cs="Arial"/>
          <w:lang w:val="es-ES" w:eastAsia="es-ES"/>
        </w:rPr>
        <w:t xml:space="preserve">   </w:t>
      </w:r>
      <w:r w:rsidRPr="007E4047">
        <w:rPr>
          <w:rFonts w:ascii="Adobe Caslon Pro" w:hAnsi="Adobe Caslon Pro" w:cs="Arial"/>
          <w:lang w:val="es-ES" w:eastAsia="es-ES"/>
        </w:rPr>
        <w:t>Escrito en el que se manifieste que no se efectuará subcontratación alguna</w:t>
      </w:r>
      <w:r w:rsidRPr="00083A86">
        <w:rPr>
          <w:rFonts w:ascii="Adobe Caslon Pro" w:hAnsi="Adobe Caslon Pro" w:cs="Arial"/>
          <w:lang w:val="es-ES" w:eastAsia="es-ES"/>
        </w:rPr>
        <w:t>.</w:t>
      </w:r>
    </w:p>
    <w:p w14:paraId="3BD79D9C" w14:textId="77777777" w:rsidR="00644035" w:rsidRPr="007E4047" w:rsidRDefault="00644035" w:rsidP="00F8440F">
      <w:pPr>
        <w:jc w:val="both"/>
        <w:rPr>
          <w:rFonts w:ascii="Adobe Caslon Pro" w:eastAsia="Times New Roman" w:hAnsi="Adobe Caslon Pro" w:cs="Arial"/>
          <w:b/>
          <w:lang w:val="es-ES" w:eastAsia="es-ES"/>
        </w:rPr>
      </w:pPr>
      <w:r w:rsidRPr="007E4047">
        <w:rPr>
          <w:rFonts w:ascii="Adobe Caslon Pro" w:eastAsia="Times New Roman" w:hAnsi="Adobe Caslon Pro" w:cs="Arial"/>
          <w:b/>
          <w:lang w:val="es-ES" w:eastAsia="es-ES"/>
        </w:rPr>
        <w:t>2.11.2.</w:t>
      </w:r>
      <w:r w:rsidRPr="007E4047">
        <w:rPr>
          <w:rFonts w:ascii="Adobe Caslon Pro" w:eastAsia="Times New Roman" w:hAnsi="Adobe Caslon Pro" w:cs="Arial"/>
          <w:b/>
          <w:lang w:val="es-ES" w:eastAsia="es-ES"/>
        </w:rPr>
        <w:tab/>
        <w:t>DOCUMENTACIÓN ECONÓMICA</w:t>
      </w:r>
    </w:p>
    <w:p w14:paraId="59C65006" w14:textId="77777777"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7E4047">
        <w:rPr>
          <w:rFonts w:ascii="Adobe Caslon Pro" w:hAnsi="Adobe Caslon Pro"/>
          <w:color w:val="auto"/>
          <w:sz w:val="22"/>
          <w:szCs w:val="22"/>
        </w:rPr>
        <w:t>E.IIa</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Red de actividades, calendarizada e indicando la duración de cada actividad a ejecutar, </w:t>
      </w:r>
      <w:r w:rsidR="00F37039" w:rsidRPr="007E4047">
        <w:rPr>
          <w:rFonts w:ascii="Adobe Caslon Pro" w:hAnsi="Adobe Caslon Pro"/>
          <w:color w:val="auto"/>
          <w:sz w:val="22"/>
          <w:szCs w:val="22"/>
        </w:rPr>
        <w:t xml:space="preserve">utilizando diagramas de barras </w:t>
      </w:r>
      <w:r w:rsidRPr="007E4047">
        <w:rPr>
          <w:rFonts w:ascii="Adobe Caslon Pro" w:hAnsi="Adobe Caslon Pro"/>
          <w:color w:val="auto"/>
          <w:sz w:val="22"/>
          <w:szCs w:val="22"/>
        </w:rPr>
        <w:t xml:space="preserve">o bien, la ruta crítica; </w:t>
      </w:r>
    </w:p>
    <w:p w14:paraId="27F8D4AB" w14:textId="77777777" w:rsidR="00644035" w:rsidRPr="007E4047" w:rsidRDefault="00644035" w:rsidP="00F8440F">
      <w:pPr>
        <w:pStyle w:val="Default"/>
        <w:spacing w:after="240" w:line="240" w:lineRule="atLeast"/>
        <w:ind w:left="709" w:hanging="709"/>
        <w:jc w:val="both"/>
        <w:rPr>
          <w:rFonts w:ascii="Adobe Caslon Pro" w:hAnsi="Adobe Caslon Pro"/>
          <w:color w:val="auto"/>
          <w:sz w:val="22"/>
          <w:szCs w:val="22"/>
        </w:rPr>
      </w:pPr>
      <w:proofErr w:type="spellStart"/>
      <w:r w:rsidRPr="007E4047">
        <w:rPr>
          <w:rFonts w:ascii="Adobe Caslon Pro" w:hAnsi="Adobe Caslon Pro"/>
          <w:color w:val="auto"/>
          <w:sz w:val="22"/>
          <w:szCs w:val="22"/>
        </w:rPr>
        <w:t>E.IIb</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Cédula de avances y pagos programados, calendarizados y cuantificados por actividades a ejecutar; </w:t>
      </w:r>
    </w:p>
    <w:p w14:paraId="10035979" w14:textId="77777777"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7E4047">
        <w:rPr>
          <w:rFonts w:ascii="Adobe Caslon Pro" w:hAnsi="Adobe Caslon Pro"/>
          <w:color w:val="auto"/>
          <w:sz w:val="22"/>
          <w:szCs w:val="22"/>
        </w:rPr>
        <w:t>E.IIc</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Programa de ejecución general de los servicios conforme al presupuesto total con sus erogaciones, calendarizado y cuantificado conforme a los periodos determinados por la </w:t>
      </w:r>
      <w:r w:rsidR="008A1CD4" w:rsidRPr="007E4047">
        <w:rPr>
          <w:rFonts w:ascii="Adobe Caslon Pro" w:hAnsi="Adobe Caslon Pro"/>
          <w:b/>
          <w:color w:val="auto"/>
          <w:sz w:val="22"/>
          <w:szCs w:val="22"/>
        </w:rPr>
        <w:t>CONVOCANTE</w:t>
      </w:r>
      <w:r w:rsidRPr="007E4047">
        <w:rPr>
          <w:rFonts w:ascii="Adobe Caslon Pro" w:hAnsi="Adobe Caslon Pro"/>
          <w:color w:val="auto"/>
          <w:sz w:val="22"/>
          <w:szCs w:val="22"/>
        </w:rPr>
        <w:t xml:space="preserve">, dividido en actividades y, en su caso, </w:t>
      </w:r>
      <w:proofErr w:type="spellStart"/>
      <w:r w:rsidRPr="007E4047">
        <w:rPr>
          <w:rFonts w:ascii="Adobe Caslon Pro" w:hAnsi="Adobe Caslon Pro"/>
          <w:color w:val="auto"/>
          <w:sz w:val="22"/>
          <w:szCs w:val="22"/>
        </w:rPr>
        <w:t>subactividades</w:t>
      </w:r>
      <w:proofErr w:type="spellEnd"/>
      <w:r w:rsidRPr="007E4047">
        <w:rPr>
          <w:rFonts w:ascii="Adobe Caslon Pro" w:hAnsi="Adobe Caslon Pro"/>
          <w:color w:val="auto"/>
          <w:sz w:val="22"/>
          <w:szCs w:val="22"/>
        </w:rPr>
        <w:t xml:space="preserve">, debiendo existir congruencia con los demás programas; </w:t>
      </w:r>
    </w:p>
    <w:p w14:paraId="6B8C3705" w14:textId="77777777"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r w:rsidRPr="007E4047">
        <w:rPr>
          <w:rFonts w:ascii="Adobe Caslon Pro" w:hAnsi="Adobe Caslon Pro"/>
          <w:color w:val="auto"/>
          <w:sz w:val="22"/>
          <w:szCs w:val="22"/>
        </w:rPr>
        <w:t xml:space="preserve">E.III </w:t>
      </w:r>
      <w:r w:rsidRPr="007E4047">
        <w:rPr>
          <w:rFonts w:ascii="Adobe Caslon Pro" w:hAnsi="Adobe Caslon Pro"/>
          <w:color w:val="auto"/>
          <w:sz w:val="22"/>
          <w:szCs w:val="22"/>
        </w:rPr>
        <w:tab/>
        <w:t xml:space="preserve">Presupuesto total de los trabajos, el cual deberá dividirse en actividades de </w:t>
      </w:r>
      <w:r w:rsidR="00596C6E" w:rsidRPr="007E4047">
        <w:rPr>
          <w:rFonts w:ascii="Adobe Caslon Pro" w:hAnsi="Adobe Caslon Pro"/>
          <w:color w:val="auto"/>
          <w:sz w:val="22"/>
          <w:szCs w:val="22"/>
        </w:rPr>
        <w:t>servicio</w:t>
      </w:r>
      <w:r w:rsidRPr="007E4047">
        <w:rPr>
          <w:rFonts w:ascii="Adobe Caslon Pro" w:hAnsi="Adobe Caslon Pro"/>
          <w:color w:val="auto"/>
          <w:sz w:val="22"/>
          <w:szCs w:val="22"/>
        </w:rPr>
        <w:t xml:space="preserve">, indicando con número y letra sus importes, así como el monto total de la </w:t>
      </w:r>
      <w:r w:rsidR="00EA04BF" w:rsidRPr="007E4047">
        <w:rPr>
          <w:rFonts w:ascii="Adobe Caslon Pro" w:hAnsi="Adobe Caslon Pro"/>
          <w:b/>
          <w:color w:val="auto"/>
          <w:sz w:val="22"/>
          <w:szCs w:val="22"/>
        </w:rPr>
        <w:t>PROPOSICIÓN</w:t>
      </w:r>
      <w:r w:rsidRPr="007E4047">
        <w:rPr>
          <w:rFonts w:ascii="Adobe Caslon Pro" w:hAnsi="Adobe Caslon Pro"/>
          <w:color w:val="auto"/>
          <w:sz w:val="22"/>
          <w:szCs w:val="22"/>
        </w:rPr>
        <w:t xml:space="preserve">; </w:t>
      </w:r>
    </w:p>
    <w:p w14:paraId="7D27A044" w14:textId="77777777"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r w:rsidRPr="007E4047">
        <w:rPr>
          <w:rFonts w:ascii="Adobe Caslon Pro" w:hAnsi="Adobe Caslon Pro"/>
          <w:color w:val="auto"/>
          <w:sz w:val="22"/>
          <w:szCs w:val="22"/>
        </w:rPr>
        <w:t xml:space="preserve">E.VI </w:t>
      </w:r>
      <w:r w:rsidRPr="007E4047">
        <w:rPr>
          <w:rFonts w:ascii="Adobe Caslon Pro" w:hAnsi="Adobe Caslon Pro"/>
          <w:color w:val="auto"/>
          <w:sz w:val="22"/>
          <w:szCs w:val="22"/>
        </w:rPr>
        <w:tab/>
        <w:t xml:space="preserve">Programas de erogaciones a costo directo, calendarizados y cuantificados en partidas y </w:t>
      </w:r>
      <w:proofErr w:type="spellStart"/>
      <w:r w:rsidRPr="007E4047">
        <w:rPr>
          <w:rFonts w:ascii="Adobe Caslon Pro" w:hAnsi="Adobe Caslon Pro"/>
          <w:color w:val="auto"/>
          <w:sz w:val="22"/>
          <w:szCs w:val="22"/>
        </w:rPr>
        <w:t>subpartidas</w:t>
      </w:r>
      <w:proofErr w:type="spellEnd"/>
      <w:r w:rsidRPr="007E4047">
        <w:rPr>
          <w:rFonts w:ascii="Adobe Caslon Pro" w:hAnsi="Adobe Caslon Pro"/>
          <w:color w:val="auto"/>
          <w:sz w:val="22"/>
          <w:szCs w:val="22"/>
        </w:rPr>
        <w:t xml:space="preserve"> de utilización, conforme a los periodos determinados por la </w:t>
      </w:r>
      <w:r w:rsidR="00EA04BF" w:rsidRPr="007E4047">
        <w:rPr>
          <w:rFonts w:ascii="Adobe Caslon Pro" w:hAnsi="Adobe Caslon Pro"/>
          <w:b/>
          <w:color w:val="auto"/>
          <w:sz w:val="22"/>
          <w:szCs w:val="22"/>
        </w:rPr>
        <w:t>CONVOCANTE</w:t>
      </w:r>
      <w:r w:rsidRPr="007E4047">
        <w:rPr>
          <w:rFonts w:ascii="Adobe Caslon Pro" w:hAnsi="Adobe Caslon Pro"/>
          <w:color w:val="auto"/>
          <w:sz w:val="22"/>
          <w:szCs w:val="22"/>
        </w:rPr>
        <w:t xml:space="preserve">, para los siguientes rubros: </w:t>
      </w:r>
    </w:p>
    <w:p w14:paraId="743C4ECE" w14:textId="77777777" w:rsidR="00644035" w:rsidRPr="007E4047" w:rsidRDefault="001A5EE2" w:rsidP="00F8440F">
      <w:pPr>
        <w:pStyle w:val="Default"/>
        <w:spacing w:line="240" w:lineRule="atLeast"/>
        <w:ind w:firstLine="705"/>
        <w:jc w:val="both"/>
        <w:rPr>
          <w:rFonts w:ascii="Adobe Caslon Pro" w:hAnsi="Adobe Caslon Pro"/>
          <w:color w:val="auto"/>
          <w:sz w:val="22"/>
          <w:szCs w:val="22"/>
        </w:rPr>
      </w:pPr>
      <w:r w:rsidRPr="007E4047">
        <w:rPr>
          <w:rFonts w:ascii="Adobe Caslon Pro" w:hAnsi="Adobe Caslon Pro"/>
          <w:color w:val="auto"/>
          <w:sz w:val="22"/>
          <w:szCs w:val="22"/>
        </w:rPr>
        <w:t>a</w:t>
      </w:r>
      <w:r w:rsidR="00644035" w:rsidRPr="007E4047">
        <w:rPr>
          <w:rFonts w:ascii="Adobe Caslon Pro" w:hAnsi="Adobe Caslon Pro"/>
          <w:color w:val="auto"/>
          <w:sz w:val="22"/>
          <w:szCs w:val="22"/>
        </w:rPr>
        <w:t>)</w:t>
      </w:r>
      <w:r w:rsidR="00644035" w:rsidRPr="007E4047">
        <w:rPr>
          <w:rFonts w:ascii="Adobe Caslon Pro" w:hAnsi="Adobe Caslon Pro"/>
          <w:color w:val="auto"/>
          <w:sz w:val="22"/>
          <w:szCs w:val="22"/>
        </w:rPr>
        <w:tab/>
        <w:t xml:space="preserve"> De la maquinaria y equipo requerido, identificando su tipo y características; </w:t>
      </w:r>
    </w:p>
    <w:p w14:paraId="48A829A6" w14:textId="77777777" w:rsidR="00644035" w:rsidRPr="007E4047" w:rsidRDefault="001A5EE2" w:rsidP="00F8440F">
      <w:pPr>
        <w:ind w:firstLine="705"/>
        <w:jc w:val="both"/>
        <w:rPr>
          <w:rFonts w:ascii="Adobe Caslon Pro" w:hAnsi="Adobe Caslon Pro" w:cs="Arial"/>
        </w:rPr>
      </w:pPr>
      <w:r w:rsidRPr="007E4047">
        <w:rPr>
          <w:rFonts w:ascii="Adobe Caslon Pro" w:hAnsi="Adobe Caslon Pro" w:cs="Arial"/>
        </w:rPr>
        <w:t>b</w:t>
      </w:r>
      <w:r w:rsidR="00644035" w:rsidRPr="007E4047">
        <w:rPr>
          <w:rFonts w:ascii="Adobe Caslon Pro" w:hAnsi="Adobe Caslon Pro" w:cs="Arial"/>
        </w:rPr>
        <w:t>)</w:t>
      </w:r>
      <w:r w:rsidR="00644035" w:rsidRPr="007E4047">
        <w:rPr>
          <w:rFonts w:ascii="Adobe Caslon Pro" w:hAnsi="Adobe Caslon Pro" w:cs="Arial"/>
          <w:b/>
        </w:rPr>
        <w:tab/>
      </w:r>
      <w:r w:rsidR="00644035" w:rsidRPr="007E4047">
        <w:rPr>
          <w:rFonts w:ascii="Adobe Caslon Pro" w:hAnsi="Adobe Caslon Pro" w:cs="Arial"/>
        </w:rPr>
        <w:t xml:space="preserve"> Del personal indicando sus especialidades; </w:t>
      </w:r>
    </w:p>
    <w:p w14:paraId="14B12868" w14:textId="77777777" w:rsidR="00644035" w:rsidRPr="007E4047" w:rsidRDefault="00644035" w:rsidP="00F8440F">
      <w:pPr>
        <w:pStyle w:val="Ttulo2"/>
        <w:spacing w:line="360" w:lineRule="auto"/>
        <w:ind w:left="0" w:firstLine="0"/>
        <w:rPr>
          <w:rFonts w:ascii="Adobe Caslon Pro" w:hAnsi="Adobe Caslon Pro" w:cs="Arial"/>
          <w:sz w:val="22"/>
          <w:szCs w:val="22"/>
        </w:rPr>
      </w:pPr>
      <w:bookmarkStart w:id="18" w:name="_Toc388255589"/>
      <w:r w:rsidRPr="007E4047">
        <w:rPr>
          <w:rFonts w:ascii="Adobe Caslon Pro" w:hAnsi="Adobe Caslon Pro" w:cs="Arial"/>
          <w:sz w:val="22"/>
          <w:szCs w:val="22"/>
        </w:rPr>
        <w:lastRenderedPageBreak/>
        <w:t>2.12.</w:t>
      </w:r>
      <w:r w:rsidRPr="007E4047">
        <w:rPr>
          <w:rFonts w:ascii="Adobe Caslon Pro" w:hAnsi="Adobe Caslon Pro" w:cs="Arial"/>
          <w:sz w:val="22"/>
          <w:szCs w:val="22"/>
        </w:rPr>
        <w:tab/>
        <w:t>REQUISITOS QUE DEBEN CUMPLIR LOS LICITANTES</w:t>
      </w:r>
      <w:bookmarkEnd w:id="18"/>
    </w:p>
    <w:p w14:paraId="6B67D753"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2.12.1.</w:t>
      </w:r>
      <w:r w:rsidRPr="007E4047">
        <w:rPr>
          <w:rFonts w:ascii="Adobe Caslon Pro" w:hAnsi="Adobe Caslon Pro" w:cs="Arial"/>
          <w:b/>
          <w:lang w:eastAsia="es-ES"/>
        </w:rPr>
        <w:tab/>
        <w:t>EXPERIENCIA Y CAPACIDAD TÉCNICA QUE SE REQUIERE</w:t>
      </w:r>
    </w:p>
    <w:p w14:paraId="09BC782D" w14:textId="77777777" w:rsidR="00644035" w:rsidRPr="00A7429E"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requiere que el </w:t>
      </w:r>
      <w:r w:rsidR="00E1114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haya realizado en los últimos cinco años, al menos</w:t>
      </w:r>
      <w:r w:rsidRPr="008E5A25">
        <w:rPr>
          <w:rFonts w:ascii="Adobe Caslon Pro" w:eastAsia="Times New Roman" w:hAnsi="Adobe Caslon Pro" w:cs="Arial"/>
          <w:lang w:eastAsia="es-ES"/>
        </w:rPr>
        <w:t xml:space="preserve"> </w:t>
      </w:r>
      <w:r w:rsidR="003D032B" w:rsidRPr="008E5A25">
        <w:rPr>
          <w:rFonts w:ascii="Adobe Caslon Pro" w:eastAsia="Times New Roman" w:hAnsi="Adobe Caslon Pro" w:cs="Arial"/>
          <w:lang w:eastAsia="es-ES"/>
        </w:rPr>
        <w:t xml:space="preserve">un </w:t>
      </w:r>
      <w:r w:rsidR="003D032B" w:rsidRPr="007E4047">
        <w:rPr>
          <w:rFonts w:ascii="Adobe Caslon Pro" w:eastAsia="Times New Roman" w:hAnsi="Adobe Caslon Pro" w:cs="Arial"/>
          <w:lang w:eastAsia="es-ES"/>
        </w:rPr>
        <w:t>servicio</w:t>
      </w:r>
      <w:r w:rsidRPr="007E4047">
        <w:rPr>
          <w:rFonts w:ascii="Adobe Caslon Pro" w:eastAsia="Times New Roman" w:hAnsi="Adobe Caslon Pro" w:cs="Arial"/>
          <w:lang w:eastAsia="es-ES"/>
        </w:rPr>
        <w:t xml:space="preserve"> cuya importancia, características y magnitud sea similar al que </w:t>
      </w:r>
      <w:r w:rsidR="00EA04BF" w:rsidRPr="007E4047">
        <w:rPr>
          <w:rFonts w:ascii="Adobe Caslon Pro" w:eastAsia="Times New Roman" w:hAnsi="Adobe Caslon Pro" w:cs="Arial"/>
          <w:lang w:eastAsia="es-ES"/>
        </w:rPr>
        <w:t xml:space="preserve">tiene por objeto la presente </w:t>
      </w:r>
      <w:r w:rsidR="00EA04B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acreditándolo co</w:t>
      </w:r>
      <w:r w:rsidRPr="00A7429E">
        <w:rPr>
          <w:rFonts w:ascii="Adobe Caslon Pro" w:eastAsia="Times New Roman" w:hAnsi="Adobe Caslon Pro" w:cs="Arial"/>
          <w:lang w:eastAsia="es-ES"/>
        </w:rPr>
        <w:t>n el currículum vitae de la empresa. Documento T.II.</w:t>
      </w:r>
    </w:p>
    <w:p w14:paraId="77B5C8A6" w14:textId="080FBEF3" w:rsidR="004A543A" w:rsidRPr="00A7429E" w:rsidRDefault="004A543A" w:rsidP="00AC5708">
      <w:pPr>
        <w:spacing w:line="240" w:lineRule="atLeast"/>
        <w:jc w:val="both"/>
        <w:rPr>
          <w:rFonts w:ascii="Adobe Caslon Pro" w:eastAsia="Times New Roman" w:hAnsi="Adobe Caslon Pro" w:cs="Arial"/>
          <w:lang w:eastAsia="es-ES"/>
        </w:rPr>
      </w:pPr>
      <w:r w:rsidRPr="00AC5708">
        <w:rPr>
          <w:rFonts w:ascii="Adobe Caslon Pro" w:eastAsia="Times New Roman" w:hAnsi="Adobe Caslon Pro" w:cs="Arial"/>
          <w:lang w:eastAsia="es-ES"/>
        </w:rPr>
        <w:t>Se requiere que cada  uno de los profesionales al servicio del LICITANTE, cuenten con la experiencia y capacidad necesaria para llevar la adecuada administración de los mismos, para lo cual se tomará en cuenta entre otros aspectos, el grado académico de preparación profesional, la experiencia laboral específica en trabajos similares y la capacidad técnica de las personas físicas que estarán relacionadas con la ejecución de los trabajos. Tales profesionales serán responsables de la dirección, administración y ejecución del servicio, identificados con los cargos que ocuparán, de los que presentará su currículum en el que se indique los trabajos simi</w:t>
      </w:r>
      <w:r w:rsidR="005C2E6C" w:rsidRPr="00AC5708">
        <w:rPr>
          <w:rFonts w:ascii="Adobe Caslon Pro" w:eastAsia="Times New Roman" w:hAnsi="Adobe Caslon Pro" w:cs="Arial"/>
          <w:lang w:eastAsia="es-ES"/>
        </w:rPr>
        <w:t>lares en los que ha participado.</w:t>
      </w:r>
      <w:r w:rsidR="005C2E6C" w:rsidRPr="00A7429E">
        <w:rPr>
          <w:rFonts w:ascii="Adobe Caslon Pro" w:eastAsia="Times New Roman" w:hAnsi="Adobe Caslon Pro" w:cs="Arial"/>
          <w:lang w:eastAsia="es-ES"/>
        </w:rPr>
        <w:t xml:space="preserve"> </w:t>
      </w:r>
    </w:p>
    <w:p w14:paraId="1E5B14EA"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E11143" w:rsidRPr="007E4047">
        <w:rPr>
          <w:rFonts w:ascii="Adobe Caslon Pro" w:eastAsia="Times New Roman" w:hAnsi="Adobe Caslon Pro" w:cs="Arial"/>
          <w:b/>
          <w:lang w:eastAsia="es-ES"/>
        </w:rPr>
        <w:t>SUPERINTENDENTE</w:t>
      </w:r>
      <w:r w:rsidRPr="007E4047">
        <w:rPr>
          <w:rFonts w:ascii="Adobe Caslon Pro" w:eastAsia="Times New Roman" w:hAnsi="Adobe Caslon Pro" w:cs="Arial"/>
          <w:lang w:eastAsia="es-ES"/>
        </w:rPr>
        <w:t>, debe ser profesionista</w:t>
      </w:r>
      <w:r w:rsidR="00FA34B8" w:rsidRPr="007E4047">
        <w:rPr>
          <w:rFonts w:ascii="Adobe Caslon Pro" w:eastAsia="Times New Roman" w:hAnsi="Adobe Caslon Pro" w:cs="Arial"/>
          <w:lang w:eastAsia="es-ES"/>
        </w:rPr>
        <w:t xml:space="preserve"> </w:t>
      </w:r>
      <w:r w:rsidR="00496964" w:rsidRPr="007E4047">
        <w:rPr>
          <w:rFonts w:ascii="Adobe Caslon Pro" w:eastAsia="Times New Roman" w:hAnsi="Adobe Caslon Pro" w:cs="Arial"/>
          <w:lang w:eastAsia="es-ES"/>
        </w:rPr>
        <w:t>Ingeniero Civil, Ingeniero de Transporte</w:t>
      </w:r>
      <w:r w:rsidR="008E7A86" w:rsidRPr="007E4047">
        <w:rPr>
          <w:rFonts w:ascii="Adobe Caslon Pro" w:eastAsia="Times New Roman" w:hAnsi="Adobe Caslon Pro" w:cs="Arial"/>
          <w:lang w:eastAsia="es-ES"/>
        </w:rPr>
        <w:t xml:space="preserve"> o</w:t>
      </w:r>
      <w:r w:rsidR="00496964" w:rsidRPr="007E4047">
        <w:rPr>
          <w:rFonts w:ascii="Adobe Caslon Pro" w:eastAsia="Times New Roman" w:hAnsi="Adobe Caslon Pro" w:cs="Arial"/>
          <w:lang w:eastAsia="es-ES"/>
        </w:rPr>
        <w:t xml:space="preserve"> Licenciado en </w:t>
      </w:r>
      <w:r w:rsidR="00BE19DE" w:rsidRPr="007E4047">
        <w:rPr>
          <w:rFonts w:ascii="Adobe Caslon Pro" w:eastAsia="Times New Roman" w:hAnsi="Adobe Caslon Pro" w:cs="Arial"/>
          <w:lang w:eastAsia="es-ES"/>
        </w:rPr>
        <w:t>Economía</w:t>
      </w:r>
      <w:r w:rsidR="00496964"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titulado, con cédula profesional expedida por la Secretaría de Educación Pública, con un mínimo de 10 años de experiencia en general dentro de la profesión y de 5 años de experiencia en trabajos de las mismas características, complejidad y magnitud motivo de esta </w:t>
      </w:r>
      <w:r w:rsidR="004259BA"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haber desarrollado un nivel de dirección, computados por tiempo aplicado a cada trabajo. Documento T.I.</w:t>
      </w:r>
    </w:p>
    <w:p w14:paraId="273E2230" w14:textId="77777777"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Así mismo el </w:t>
      </w:r>
      <w:r w:rsidR="004259BA" w:rsidRPr="007E4047">
        <w:rPr>
          <w:rFonts w:ascii="Adobe Caslon Pro" w:eastAsia="Times New Roman" w:hAnsi="Adobe Caslon Pro" w:cs="Arial"/>
          <w:b/>
          <w:lang w:eastAsia="es-ES"/>
        </w:rPr>
        <w:t xml:space="preserve">SUPERINTENDENTE </w:t>
      </w:r>
      <w:r w:rsidRPr="007E4047">
        <w:rPr>
          <w:rFonts w:ascii="Adobe Caslon Pro" w:eastAsia="Times New Roman" w:hAnsi="Adobe Caslon Pro" w:cs="Arial"/>
          <w:lang w:eastAsia="es-ES"/>
        </w:rPr>
        <w:t xml:space="preserve">deberá cumplir, por lo menos, con las funciones establecidas en el artículo 117 del </w:t>
      </w:r>
      <w:r w:rsidR="00E1114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xml:space="preserve"> además de tener la capacidad de</w:t>
      </w:r>
      <w:r w:rsidRPr="007E4047">
        <w:rPr>
          <w:rFonts w:ascii="Adobe Caslon Pro" w:hAnsi="Adobe Caslon Pro" w:cs="Arial"/>
        </w:rPr>
        <w:t xml:space="preserve"> tomar las decisiones que se requieran en todo lo relativo al cumplimiento del </w:t>
      </w:r>
      <w:r w:rsidR="00BB191B" w:rsidRPr="007E4047">
        <w:rPr>
          <w:rFonts w:ascii="Adobe Caslon Pro" w:hAnsi="Adobe Caslon Pro" w:cs="Arial"/>
          <w:b/>
        </w:rPr>
        <w:t>CONTRATO</w:t>
      </w:r>
      <w:r w:rsidRPr="007E4047">
        <w:rPr>
          <w:rFonts w:ascii="Adobe Caslon Pro" w:hAnsi="Adobe Caslon Pro" w:cs="Arial"/>
        </w:rPr>
        <w:t xml:space="preserve">, como lo establece el artículo 53 de la </w:t>
      </w:r>
      <w:r w:rsidR="00E11143" w:rsidRPr="007E4047">
        <w:rPr>
          <w:rFonts w:ascii="Adobe Caslon Pro" w:hAnsi="Adobe Caslon Pro" w:cs="Arial"/>
          <w:b/>
        </w:rPr>
        <w:t>LEY</w:t>
      </w:r>
      <w:r w:rsidRPr="007E4047">
        <w:rPr>
          <w:rFonts w:ascii="Adobe Caslon Pro" w:hAnsi="Adobe Caslon Pro" w:cs="Arial"/>
        </w:rPr>
        <w:t>.</w:t>
      </w:r>
    </w:p>
    <w:p w14:paraId="15B2425D" w14:textId="77777777"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La </w:t>
      </w:r>
      <w:r w:rsidR="00EA04BF" w:rsidRPr="007E4047">
        <w:rPr>
          <w:rFonts w:ascii="Adobe Caslon Pro" w:hAnsi="Adobe Caslon Pro" w:cs="Arial"/>
          <w:b/>
        </w:rPr>
        <w:t>DEPENDENCIA</w:t>
      </w:r>
      <w:r w:rsidRPr="007E4047">
        <w:rPr>
          <w:rFonts w:ascii="Adobe Caslon Pro" w:hAnsi="Adobe Caslon Pro" w:cs="Arial"/>
        </w:rPr>
        <w:t xml:space="preserve"> tiene la facultad de solicitar el cambio de </w:t>
      </w:r>
      <w:r w:rsidR="00BB191B" w:rsidRPr="007E4047">
        <w:rPr>
          <w:rFonts w:ascii="Adobe Caslon Pro" w:eastAsia="Times New Roman" w:hAnsi="Adobe Caslon Pro" w:cs="Arial"/>
          <w:b/>
          <w:lang w:eastAsia="es-ES"/>
        </w:rPr>
        <w:t>SUPERINTENDENTE</w:t>
      </w:r>
      <w:r w:rsidRPr="007E4047">
        <w:rPr>
          <w:rFonts w:ascii="Adobe Caslon Pro" w:hAnsi="Adobe Caslon Pro" w:cs="Arial"/>
        </w:rPr>
        <w:t xml:space="preserve">, si así lo considera necesario, y el </w:t>
      </w:r>
      <w:r w:rsidR="00EA04BF" w:rsidRPr="007E4047">
        <w:rPr>
          <w:rFonts w:ascii="Adobe Caslon Pro" w:hAnsi="Adobe Caslon Pro" w:cs="Arial"/>
          <w:b/>
        </w:rPr>
        <w:t xml:space="preserve">CONTRATISTA </w:t>
      </w:r>
      <w:r w:rsidRPr="007E4047">
        <w:rPr>
          <w:rFonts w:ascii="Adobe Caslon Pro" w:hAnsi="Adobe Caslon Pro" w:cs="Arial"/>
        </w:rPr>
        <w:t>tiene la obligación de efectuar este cambio.</w:t>
      </w:r>
    </w:p>
    <w:p w14:paraId="72A8A2BA" w14:textId="77777777" w:rsidR="00644035" w:rsidRPr="007E4047" w:rsidRDefault="00644035" w:rsidP="00F8440F">
      <w:pPr>
        <w:autoSpaceDE w:val="0"/>
        <w:autoSpaceDN w:val="0"/>
        <w:adjustRightInd w:val="0"/>
        <w:jc w:val="both"/>
        <w:rPr>
          <w:rFonts w:ascii="Adobe Caslon Pro" w:hAnsi="Adobe Caslon Pro" w:cs="Arial"/>
          <w:b/>
        </w:rPr>
      </w:pPr>
      <w:r w:rsidRPr="007E4047">
        <w:rPr>
          <w:rFonts w:ascii="Adobe Caslon Pro" w:hAnsi="Adobe Caslon Pro" w:cs="Arial"/>
          <w:b/>
        </w:rPr>
        <w:t>2.12.2.</w:t>
      </w:r>
      <w:r w:rsidRPr="007E4047">
        <w:rPr>
          <w:rFonts w:ascii="Adobe Caslon Pro" w:hAnsi="Adobe Caslon Pro" w:cs="Arial"/>
          <w:b/>
        </w:rPr>
        <w:tab/>
        <w:t>PERMISOS Y LICENCIAS</w:t>
      </w:r>
    </w:p>
    <w:p w14:paraId="4A77BB9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En su caso, el </w:t>
      </w:r>
      <w:r w:rsidR="00EA04B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obtener los permisos, licencias y autorizaciones para </w:t>
      </w:r>
      <w:r w:rsidR="004E3048" w:rsidRPr="007E4047">
        <w:rPr>
          <w:rFonts w:ascii="Adobe Caslon Pro" w:eastAsia="Times New Roman" w:hAnsi="Adobe Caslon Pro" w:cs="Arial"/>
          <w:lang w:eastAsia="es-ES"/>
        </w:rPr>
        <w:t xml:space="preserve">llevar a cabo los estudios objeto de la presente </w:t>
      </w:r>
      <w:r w:rsidR="004E304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previamente al inicio de los trabajos si así es requerido.</w:t>
      </w:r>
    </w:p>
    <w:p w14:paraId="6E63AF92"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2.12.3.</w:t>
      </w:r>
      <w:r w:rsidRPr="007E4047">
        <w:rPr>
          <w:rFonts w:ascii="Adobe Caslon Pro" w:eastAsia="Times New Roman" w:hAnsi="Adobe Caslon Pro" w:cs="Arial"/>
          <w:b/>
          <w:lang w:eastAsia="es-ES"/>
        </w:rPr>
        <w:tab/>
        <w:t>CAPACIDAD FINANCIERA</w:t>
      </w:r>
    </w:p>
    <w:p w14:paraId="0153649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requiere, que el capital neto de trabajo de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obtenido de los estados financieros, sea suficiente para el financiamiento de los trabajos a realizar de acuerdo con el análisis e integración del costo por financiamiento.</w:t>
      </w:r>
    </w:p>
    <w:p w14:paraId="77467B5F" w14:textId="77777777" w:rsidR="00644035" w:rsidRPr="007E4047" w:rsidRDefault="00644035" w:rsidP="00F8440F">
      <w:pPr>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Las razones financieras básicas mínimas que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7E4047">
        <w:rPr>
          <w:rFonts w:ascii="Adobe Caslon Pro" w:eastAsia="Times New Roman" w:hAnsi="Adobe Caslon Pro" w:cs="Arial"/>
          <w:lang w:eastAsia="es-ES"/>
        </w:rPr>
        <w:t>requisitando</w:t>
      </w:r>
      <w:proofErr w:type="spellEnd"/>
      <w:r w:rsidRPr="007E4047">
        <w:rPr>
          <w:rFonts w:ascii="Adobe Caslon Pro" w:eastAsia="Times New Roman" w:hAnsi="Adobe Caslon Pro" w:cs="Arial"/>
          <w:lang w:eastAsia="es-ES"/>
        </w:rPr>
        <w:t xml:space="preserve"> el Documento L.III.</w:t>
      </w:r>
    </w:p>
    <w:p w14:paraId="65F7E425"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19" w:name="_Toc388255590"/>
      <w:r w:rsidRPr="007E4047">
        <w:rPr>
          <w:rFonts w:ascii="Adobe Caslon Pro" w:hAnsi="Adobe Caslon Pro" w:cs="Arial"/>
          <w:sz w:val="22"/>
          <w:szCs w:val="22"/>
        </w:rPr>
        <w:t>2.13.</w:t>
      </w:r>
      <w:r w:rsidRPr="007E4047">
        <w:rPr>
          <w:rFonts w:ascii="Adobe Caslon Pro" w:hAnsi="Adobe Caslon Pro" w:cs="Arial"/>
          <w:sz w:val="22"/>
          <w:szCs w:val="22"/>
        </w:rPr>
        <w:tab/>
        <w:t>CRITERIO GENERAL DE EVALUACIÓN Y REVISIÓN DE LAS PROPOSICIONES</w:t>
      </w:r>
      <w:bookmarkEnd w:id="19"/>
    </w:p>
    <w:p w14:paraId="71F855C0" w14:textId="78B5C1E1"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segundo párrafo del artículo 38 de la </w:t>
      </w:r>
      <w:r w:rsidR="001E18FA" w:rsidRPr="007E4047">
        <w:rPr>
          <w:rFonts w:ascii="Adobe Caslon Pro" w:eastAsia="Times New Roman" w:hAnsi="Adobe Caslon Pro" w:cs="Arial"/>
          <w:lang w:eastAsia="es-ES"/>
        </w:rPr>
        <w:t>LEY</w:t>
      </w:r>
      <w:r w:rsidRPr="007E4047">
        <w:rPr>
          <w:rFonts w:ascii="Adobe Caslon Pro" w:eastAsia="Times New Roman" w:hAnsi="Adobe Caslon Pro" w:cs="Arial"/>
          <w:lang w:eastAsia="es-ES"/>
        </w:rPr>
        <w:t xml:space="preserve"> y el artículo 63 del </w:t>
      </w:r>
      <w:r w:rsidR="001E18FA" w:rsidRPr="007E4047">
        <w:rPr>
          <w:rFonts w:ascii="Adobe Caslon Pro" w:eastAsia="Times New Roman" w:hAnsi="Adobe Caslon Pro" w:cs="Arial"/>
          <w:lang w:eastAsia="es-ES"/>
        </w:rPr>
        <w:t>REGLAMENTO</w:t>
      </w:r>
      <w:r w:rsidRPr="007E4047">
        <w:rPr>
          <w:rFonts w:ascii="Adobe Caslon Pro" w:eastAsia="Times New Roman" w:hAnsi="Adobe Caslon Pro" w:cs="Arial"/>
          <w:lang w:eastAsia="es-ES"/>
        </w:rPr>
        <w:t xml:space="preserve">, para la evaluación de las </w:t>
      </w:r>
      <w:r w:rsidR="001E18FA" w:rsidRPr="007E4047">
        <w:rPr>
          <w:rFonts w:ascii="Adobe Caslon Pro" w:eastAsia="Times New Roman" w:hAnsi="Adobe Caslon Pro" w:cs="Arial"/>
          <w:lang w:eastAsia="es-ES"/>
        </w:rPr>
        <w:t>PROPOSICIONES</w:t>
      </w:r>
      <w:r w:rsidRPr="007E4047">
        <w:rPr>
          <w:rFonts w:ascii="Adobe Caslon Pro" w:eastAsia="Times New Roman" w:hAnsi="Adobe Caslon Pro" w:cs="Arial"/>
          <w:lang w:eastAsia="es-ES"/>
        </w:rPr>
        <w:t xml:space="preserve"> se aplicará el mecanismo </w:t>
      </w:r>
      <w:r w:rsidR="009F1CB6" w:rsidRPr="007E4047">
        <w:rPr>
          <w:rFonts w:ascii="Adobe Caslon Pro" w:eastAsia="Times New Roman" w:hAnsi="Adobe Caslon Pro" w:cs="Arial"/>
          <w:lang w:eastAsia="es-ES"/>
        </w:rPr>
        <w:t>de puntos y porcentajes,</w:t>
      </w:r>
      <w:r w:rsidRPr="007E4047">
        <w:rPr>
          <w:rFonts w:ascii="Adobe Caslon Pro" w:eastAsia="Times New Roman" w:hAnsi="Adobe Caslon Pro" w:cs="Arial"/>
          <w:lang w:eastAsia="es-ES"/>
        </w:rPr>
        <w:t xml:space="preserve"> tal como se dispone en </w:t>
      </w:r>
      <w:r w:rsidR="00F90488" w:rsidRPr="007E4047">
        <w:rPr>
          <w:rFonts w:ascii="Adobe Caslon Pro" w:eastAsia="Times New Roman" w:hAnsi="Adobe Caslon Pro" w:cs="Arial"/>
          <w:lang w:eastAsia="es-ES"/>
        </w:rPr>
        <w:t>la fracción I</w:t>
      </w:r>
      <w:r w:rsidR="009F1CB6" w:rsidRPr="007E4047">
        <w:rPr>
          <w:rFonts w:ascii="Adobe Caslon Pro" w:eastAsia="Times New Roman" w:hAnsi="Adobe Caslon Pro" w:cs="Arial"/>
          <w:lang w:eastAsia="es-ES"/>
        </w:rPr>
        <w:t>I</w:t>
      </w:r>
      <w:r w:rsidR="00F90488" w:rsidRPr="007E4047">
        <w:rPr>
          <w:rFonts w:ascii="Adobe Caslon Pro" w:eastAsia="Times New Roman" w:hAnsi="Adobe Caslon Pro" w:cs="Arial"/>
          <w:lang w:eastAsia="es-ES"/>
        </w:rPr>
        <w:t xml:space="preserve"> del artículo 63 del REGLAMENTO</w:t>
      </w:r>
      <w:r w:rsidR="003668B1">
        <w:rPr>
          <w:rFonts w:ascii="Adobe Caslon Pro" w:eastAsia="Times New Roman" w:hAnsi="Adobe Caslon Pro" w:cs="Arial"/>
          <w:lang w:eastAsia="es-ES"/>
        </w:rPr>
        <w:t>, así</w:t>
      </w:r>
      <w:r w:rsidR="00A5073A" w:rsidRPr="00A7429E">
        <w:rPr>
          <w:rFonts w:ascii="Adobe Caslon Pro" w:eastAsia="Times New Roman" w:hAnsi="Adobe Caslon Pro" w:cs="Arial"/>
          <w:lang w:eastAsia="es-ES"/>
        </w:rPr>
        <w:t xml:space="preserve"> como lo que se dispone en los “Lineamientos para la aplicación del criterio de evaluación de proposiciones a través del mecanismo de puntos y porcentajes en los procedimientos de contratación” emitidos por la Secretaría de la Función Pública en el Diario Oficial de la Federación el nueve de septiembre de dos mil diez.</w:t>
      </w:r>
      <w:r w:rsidR="00A7429E">
        <w:rPr>
          <w:rFonts w:ascii="Adobe Caslon Pro" w:eastAsia="Times New Roman" w:hAnsi="Adobe Caslon Pro" w:cs="Arial"/>
          <w:lang w:eastAsia="es-ES"/>
        </w:rPr>
        <w:t xml:space="preserve"> </w:t>
      </w:r>
    </w:p>
    <w:p w14:paraId="5EFE9FAF"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w:t>
      </w:r>
      <w:r w:rsidRPr="007E4047">
        <w:rPr>
          <w:rFonts w:ascii="Adobe Caslon Pro" w:eastAsia="Times New Roman" w:hAnsi="Adobe Caslon Pro" w:cs="Arial"/>
          <w:b/>
          <w:lang w:eastAsia="es-ES"/>
        </w:rPr>
        <w:tab/>
        <w:t>MECANISM</w:t>
      </w:r>
      <w:r w:rsidR="009F1CB6" w:rsidRPr="007E4047">
        <w:rPr>
          <w:rFonts w:ascii="Adobe Caslon Pro" w:eastAsia="Times New Roman" w:hAnsi="Adobe Caslon Pro" w:cs="Arial"/>
          <w:b/>
          <w:lang w:eastAsia="es-ES"/>
        </w:rPr>
        <w:t>O POR PUNTOS Y PORCENTAJE</w:t>
      </w:r>
    </w:p>
    <w:p w14:paraId="6940DD01" w14:textId="77777777" w:rsidR="009F1CB6" w:rsidRDefault="009F1CB6" w:rsidP="00F8440F">
      <w:pPr>
        <w:autoSpaceDE w:val="0"/>
        <w:autoSpaceDN w:val="0"/>
        <w:adjustRightInd w:val="0"/>
        <w:spacing w:after="0" w:line="240" w:lineRule="auto"/>
        <w:jc w:val="both"/>
        <w:rPr>
          <w:rFonts w:ascii="Adobe Caslon Pro" w:hAnsi="Adobe Caslon Pro" w:cs="Arial"/>
          <w:lang w:val="es-ES"/>
        </w:rPr>
      </w:pPr>
      <w:r w:rsidRPr="007E4047">
        <w:rPr>
          <w:rFonts w:ascii="Adobe Caslon Pro" w:eastAsia="Times New Roman" w:hAnsi="Adobe Caslon Pro" w:cs="Arial"/>
          <w:lang w:eastAsia="es-ES"/>
        </w:rPr>
        <w:t>De puntos o porcentajes: que consiste en determinar la solvencia de las proposiciones, a partir del número de puntos o unidades porcentuales que obtengan las proposiciones conforme a la Puntuación o ponderación establecida en la convocatoria a la licitación pública</w:t>
      </w:r>
      <w:r w:rsidRPr="007E4047">
        <w:rPr>
          <w:rFonts w:ascii="Adobe Caslon Pro" w:hAnsi="Adobe Caslon Pro" w:cs="Arial"/>
          <w:lang w:eastAsia="es-ES"/>
        </w:rPr>
        <w:t>.</w:t>
      </w:r>
      <w:r w:rsidRPr="007E4047">
        <w:rPr>
          <w:rFonts w:ascii="Adobe Caslon Pro" w:hAnsi="Adobe Caslon Pro" w:cs="Arial"/>
          <w:lang w:val="es-ES"/>
        </w:rPr>
        <w:t xml:space="preserve"> </w:t>
      </w:r>
    </w:p>
    <w:p w14:paraId="22EB4586" w14:textId="77777777" w:rsidR="003535DA" w:rsidRPr="007E4047" w:rsidRDefault="003535DA" w:rsidP="00F8440F">
      <w:pPr>
        <w:autoSpaceDE w:val="0"/>
        <w:autoSpaceDN w:val="0"/>
        <w:adjustRightInd w:val="0"/>
        <w:spacing w:after="0" w:line="240" w:lineRule="auto"/>
        <w:jc w:val="both"/>
        <w:rPr>
          <w:rFonts w:ascii="Adobe Caslon Pro" w:hAnsi="Adobe Caslon Pro" w:cs="Arial"/>
          <w:b/>
          <w:lang w:eastAsia="es-ES"/>
        </w:rPr>
      </w:pPr>
    </w:p>
    <w:p w14:paraId="786B66CC" w14:textId="77777777" w:rsidR="00644035" w:rsidRPr="007E4047" w:rsidRDefault="00644035" w:rsidP="00F8440F">
      <w:pPr>
        <w:ind w:left="705"/>
        <w:jc w:val="both"/>
        <w:rPr>
          <w:rFonts w:ascii="Adobe Caslon Pro" w:hAnsi="Adobe Caslon Pro" w:cs="Arial"/>
          <w:b/>
          <w:lang w:eastAsia="es-ES"/>
        </w:rPr>
      </w:pPr>
      <w:r w:rsidRPr="007E4047">
        <w:rPr>
          <w:rFonts w:ascii="Adobe Caslon Pro" w:hAnsi="Adobe Caslon Pro" w:cs="Arial"/>
          <w:b/>
          <w:lang w:eastAsia="es-ES"/>
        </w:rPr>
        <w:tab/>
        <w:t>2.13.1.1</w:t>
      </w:r>
      <w:r w:rsidRPr="007E4047">
        <w:rPr>
          <w:rFonts w:ascii="Adobe Caslon Pro" w:hAnsi="Adobe Caslon Pro" w:cs="Arial"/>
          <w:b/>
          <w:lang w:eastAsia="es-ES"/>
        </w:rPr>
        <w:tab/>
        <w:t>EVALUACIÓN TÉCNICA</w:t>
      </w:r>
    </w:p>
    <w:p w14:paraId="4B538E7A" w14:textId="77777777" w:rsidR="00644035" w:rsidRPr="007E4047" w:rsidRDefault="00644035" w:rsidP="00F8440F">
      <w:pPr>
        <w:spacing w:line="240" w:lineRule="atLeast"/>
        <w:ind w:left="705" w:firstLine="4"/>
        <w:jc w:val="both"/>
        <w:rPr>
          <w:rFonts w:ascii="Adobe Caslon Pro" w:hAnsi="Adobe Caslon Pro" w:cs="Arial"/>
          <w:lang w:eastAsia="es-ES"/>
        </w:rPr>
      </w:pPr>
      <w:r w:rsidRPr="007E4047">
        <w:rPr>
          <w:rFonts w:ascii="Adobe Caslon Pro" w:hAnsi="Adobe Caslon Pro" w:cs="Arial"/>
          <w:lang w:eastAsia="es-ES"/>
        </w:rPr>
        <w:lastRenderedPageBreak/>
        <w:t xml:space="preserve">La </w:t>
      </w:r>
      <w:r w:rsidR="000332B6" w:rsidRPr="007E4047">
        <w:rPr>
          <w:rFonts w:ascii="Adobe Caslon Pro" w:hAnsi="Adobe Caslon Pro" w:cs="Arial"/>
          <w:b/>
          <w:lang w:eastAsia="es-ES"/>
        </w:rPr>
        <w:t>CONVOCANTE</w:t>
      </w:r>
      <w:r w:rsidR="000332B6" w:rsidRPr="007E4047">
        <w:rPr>
          <w:rFonts w:ascii="Adobe Caslon Pro" w:hAnsi="Adobe Caslon Pro" w:cs="Arial"/>
          <w:lang w:eastAsia="es-ES"/>
        </w:rPr>
        <w:t xml:space="preserve"> evaluará </w:t>
      </w:r>
      <w:r w:rsidRPr="007E4047">
        <w:rPr>
          <w:rFonts w:ascii="Adobe Caslon Pro" w:hAnsi="Adobe Caslon Pro" w:cs="Arial"/>
          <w:lang w:eastAsia="es-ES"/>
        </w:rPr>
        <w:t xml:space="preserve">la capacidad del </w:t>
      </w:r>
      <w:r w:rsidR="00DB43D7" w:rsidRPr="007E4047">
        <w:rPr>
          <w:rFonts w:ascii="Adobe Caslon Pro" w:hAnsi="Adobe Caslon Pro" w:cs="Arial"/>
          <w:b/>
          <w:lang w:eastAsia="es-ES"/>
        </w:rPr>
        <w:t>LICITANTE</w:t>
      </w:r>
      <w:r w:rsidRPr="007E4047">
        <w:rPr>
          <w:rFonts w:ascii="Adobe Caslon Pro" w:hAnsi="Adobe Caslon Pro" w:cs="Arial"/>
          <w:lang w:eastAsia="es-ES"/>
        </w:rPr>
        <w:t xml:space="preserve"> en sus aspectos técnicos para cumplir las obligaciones contraídas a través de su </w:t>
      </w:r>
      <w:r w:rsidR="000332B6"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w:t>
      </w:r>
      <w:r w:rsidR="001E18FA" w:rsidRPr="007E4047">
        <w:rPr>
          <w:rFonts w:ascii="Adobe Caslon Pro" w:hAnsi="Adobe Caslon Pro" w:cs="Arial"/>
          <w:lang w:eastAsia="es-ES"/>
        </w:rPr>
        <w:t xml:space="preserve">dentro de su </w:t>
      </w:r>
      <w:r w:rsidR="001E18FA" w:rsidRPr="007E4047">
        <w:rPr>
          <w:rFonts w:ascii="Adobe Caslon Pro" w:hAnsi="Adobe Caslon Pro" w:cs="Arial"/>
          <w:b/>
          <w:lang w:eastAsia="es-ES"/>
        </w:rPr>
        <w:t>PROPOSICIÓN</w:t>
      </w:r>
      <w:r w:rsidR="001E18FA" w:rsidRPr="007E4047">
        <w:rPr>
          <w:rFonts w:ascii="Adobe Caslon Pro" w:hAnsi="Adobe Caslon Pro" w:cs="Arial"/>
          <w:lang w:eastAsia="es-ES"/>
        </w:rPr>
        <w:t xml:space="preserve"> </w:t>
      </w:r>
      <w:r w:rsidRPr="007E4047">
        <w:rPr>
          <w:rFonts w:ascii="Adobe Caslon Pro" w:hAnsi="Adobe Caslon Pro" w:cs="Arial"/>
          <w:lang w:eastAsia="es-ES"/>
        </w:rPr>
        <w:t xml:space="preserve">y podrá comprobar durante la evaluación, la veracidad de dicha información. De acuerdo con lo señalado en los artículos 38 de la </w:t>
      </w:r>
      <w:r w:rsidR="000332B6" w:rsidRPr="007E4047">
        <w:rPr>
          <w:rFonts w:ascii="Adobe Caslon Pro" w:hAnsi="Adobe Caslon Pro" w:cs="Arial"/>
          <w:b/>
          <w:lang w:eastAsia="es-ES"/>
        </w:rPr>
        <w:t xml:space="preserve">LEY </w:t>
      </w:r>
      <w:r w:rsidRPr="007E4047">
        <w:rPr>
          <w:rFonts w:ascii="Adobe Caslon Pro" w:hAnsi="Adobe Caslon Pro" w:cs="Arial"/>
          <w:lang w:eastAsia="es-ES"/>
        </w:rPr>
        <w:t xml:space="preserve">y 64 del </w:t>
      </w:r>
      <w:r w:rsidR="000332B6" w:rsidRPr="007E4047">
        <w:rPr>
          <w:rFonts w:ascii="Adobe Caslon Pro" w:hAnsi="Adobe Caslon Pro" w:cs="Arial"/>
          <w:b/>
          <w:lang w:eastAsia="es-ES"/>
        </w:rPr>
        <w:t>REGLAMENTO</w:t>
      </w:r>
      <w:r w:rsidRPr="007E4047">
        <w:rPr>
          <w:rFonts w:ascii="Adobe Caslon Pro" w:hAnsi="Adobe Caslon Pro" w:cs="Arial"/>
          <w:lang w:eastAsia="es-ES"/>
        </w:rPr>
        <w:t xml:space="preserve">, las </w:t>
      </w:r>
      <w:r w:rsidR="000332B6" w:rsidRPr="007E4047">
        <w:rPr>
          <w:rFonts w:ascii="Adobe Caslon Pro" w:hAnsi="Adobe Caslon Pro" w:cs="Arial"/>
          <w:b/>
          <w:lang w:eastAsia="es-ES"/>
        </w:rPr>
        <w:t>PROPOSICIONES</w:t>
      </w:r>
      <w:r w:rsidRPr="007E4047">
        <w:rPr>
          <w:rFonts w:ascii="Adobe Caslon Pro" w:hAnsi="Adobe Caslon Pro" w:cs="Arial"/>
          <w:lang w:eastAsia="es-ES"/>
        </w:rPr>
        <w:t xml:space="preserve"> serán evaluadas para determinar la solvencia, preferentemente elaborando cuadros comparativos, debiendo tomar en cuenta para dicha evaluación lo siguiente:</w:t>
      </w:r>
    </w:p>
    <w:p w14:paraId="5F8DCD96" w14:textId="77777777" w:rsidR="00644035" w:rsidRPr="007E4047" w:rsidRDefault="00644035" w:rsidP="00F8440F">
      <w:pPr>
        <w:numPr>
          <w:ilvl w:val="0"/>
          <w:numId w:val="3"/>
        </w:numPr>
        <w:spacing w:line="240" w:lineRule="atLeast"/>
        <w:ind w:left="1134" w:hanging="349"/>
        <w:jc w:val="both"/>
        <w:rPr>
          <w:rFonts w:ascii="Adobe Caslon Pro" w:hAnsi="Adobe Caslon Pro" w:cs="Arial"/>
          <w:lang w:val="es-ES" w:eastAsia="es-ES"/>
        </w:rPr>
      </w:pPr>
      <w:r w:rsidRPr="007E4047">
        <w:rPr>
          <w:rFonts w:ascii="Adobe Caslon Pro" w:hAnsi="Adobe Caslon Pro" w:cs="Arial"/>
          <w:lang w:eastAsia="es-ES"/>
        </w:rPr>
        <w:t xml:space="preserve">Que los documentos contengan toda la información solicitada en la </w:t>
      </w:r>
      <w:r w:rsidR="000332B6" w:rsidRPr="007E4047">
        <w:rPr>
          <w:rFonts w:ascii="Adobe Caslon Pro" w:hAnsi="Adobe Caslon Pro" w:cs="Arial"/>
          <w:b/>
          <w:lang w:eastAsia="es-ES"/>
        </w:rPr>
        <w:t>CONVOCATORIA</w:t>
      </w:r>
      <w:r w:rsidRPr="007E4047">
        <w:rPr>
          <w:rFonts w:ascii="Adobe Caslon Pro" w:hAnsi="Adobe Caslon Pro" w:cs="Arial"/>
          <w:lang w:eastAsia="es-ES"/>
        </w:rPr>
        <w:t>, ya que en su caso, si la presentación resulta incompleta</w:t>
      </w:r>
      <w:r w:rsidRPr="007E4047">
        <w:rPr>
          <w:rFonts w:ascii="Adobe Caslon Pro" w:hAnsi="Adobe Caslon Pro" w:cs="Arial"/>
          <w:lang w:val="es-ES" w:eastAsia="es-ES"/>
        </w:rPr>
        <w:t xml:space="preserve"> la </w:t>
      </w:r>
      <w:r w:rsidR="000332B6"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solicitará que se realicen las aclaraciones pertinentes o que se aporte documentación o información adicional mediante escrito dirigido al </w:t>
      </w:r>
      <w:r w:rsidR="000332B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el cual se notificará en el domicilio que éste haya señalado o bien, a través de </w:t>
      </w:r>
      <w:r w:rsidR="000332B6"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caso en el cual la </w:t>
      </w:r>
      <w:r w:rsidR="000332B6"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deberá enviar un aviso al </w:t>
      </w:r>
      <w:r w:rsidR="000332B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en la dirección de correo electrónico que haya entregado en su </w:t>
      </w:r>
      <w:r w:rsidR="00962641" w:rsidRPr="007E4047">
        <w:rPr>
          <w:rFonts w:ascii="Adobe Caslon Pro" w:hAnsi="Adobe Caslon Pro" w:cs="Arial"/>
          <w:b/>
          <w:lang w:val="es-ES" w:eastAsia="es-ES"/>
        </w:rPr>
        <w:t>PROPOSICIÓN</w:t>
      </w:r>
      <w:r w:rsidRPr="007E4047">
        <w:rPr>
          <w:rFonts w:ascii="Adobe Caslon Pro" w:hAnsi="Adobe Caslon Pro" w:cs="Arial"/>
          <w:lang w:val="es-ES" w:eastAsia="es-ES"/>
        </w:rPr>
        <w:t xml:space="preserve">, informándole que existe un requerimiento en </w:t>
      </w:r>
      <w:r w:rsidR="001E18FA"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En todo caso, la </w:t>
      </w:r>
      <w:r w:rsidR="0096264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recabará el acuse respectivo con el que se acredite de forma indubitable la entrega y recepción correspondiente. </w:t>
      </w:r>
    </w:p>
    <w:p w14:paraId="5E14E994" w14:textId="77777777" w:rsidR="00962641"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A partir de la recepción de la solicitud,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contará con el plazo que determine la </w:t>
      </w:r>
      <w:r w:rsidR="0096264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para hacer las aclaraciones o entregar los documentos o información solicitada. </w:t>
      </w:r>
    </w:p>
    <w:p w14:paraId="6351B6CB" w14:textId="77777777" w:rsidR="00644035"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En caso de que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no atienda el requerimiento efectuado, o bien, la información que proporcione no aclare la duda motivo de la solicitud,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realizará la evaluación con los documentos que integre la </w:t>
      </w:r>
      <w:r w:rsidR="007F7C01" w:rsidRPr="007E4047">
        <w:rPr>
          <w:rFonts w:ascii="Adobe Caslon Pro" w:hAnsi="Adobe Caslon Pro" w:cs="Arial"/>
          <w:b/>
          <w:lang w:val="es-ES" w:eastAsia="es-ES"/>
        </w:rPr>
        <w:t>PROPOSICIÓN</w:t>
      </w:r>
      <w:r w:rsidRPr="007E4047">
        <w:rPr>
          <w:rFonts w:ascii="Adobe Caslon Pro" w:hAnsi="Adobe Caslon Pro" w:cs="Arial"/>
          <w:lang w:val="es-ES" w:eastAsia="es-ES"/>
        </w:rPr>
        <w:t xml:space="preserve">. Las respuestas del </w:t>
      </w:r>
      <w:r w:rsidR="007F7C01" w:rsidRPr="007E4047">
        <w:rPr>
          <w:rFonts w:ascii="Adobe Caslon Pro" w:hAnsi="Adobe Caslon Pro" w:cs="Arial"/>
          <w:b/>
          <w:lang w:val="es-ES" w:eastAsia="es-ES"/>
        </w:rPr>
        <w:t xml:space="preserve">LICITANTE </w:t>
      </w:r>
      <w:r w:rsidRPr="007E4047">
        <w:rPr>
          <w:rFonts w:ascii="Adobe Caslon Pro" w:hAnsi="Adobe Caslon Pro" w:cs="Arial"/>
          <w:lang w:val="es-ES" w:eastAsia="es-ES"/>
        </w:rPr>
        <w:t xml:space="preserve">deberán difundirse a través de </w:t>
      </w:r>
      <w:r w:rsidR="007F7C01"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el mismo día en que sean recibidas por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w:t>
      </w:r>
    </w:p>
    <w:p w14:paraId="50DE7664" w14:textId="77777777"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los profesionales técnicos que se encargarán de la ejecución de los trabajos, cuenten con la experiencia y capacidad necesaria para llevar la adecuada ejecución de los trabajos, en este aspecto se considerará entre otros, el grado académico de preparación </w:t>
      </w:r>
      <w:r w:rsidRPr="007E4047">
        <w:rPr>
          <w:rFonts w:ascii="Adobe Caslon Pro" w:hAnsi="Adobe Caslon Pro" w:cs="Arial"/>
          <w:lang w:eastAsia="es-ES"/>
        </w:rPr>
        <w:lastRenderedPageBreak/>
        <w:t>profesional, la experiencia laboral específica en trabajos similares y la capacidad técnica de las personas físicas que estarán relacionados con la ejecución de los trabajos.</w:t>
      </w:r>
    </w:p>
    <w:p w14:paraId="0170C2B5" w14:textId="2F396332"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Que el personal técnico</w:t>
      </w:r>
      <w:r w:rsidR="00AC2964">
        <w:rPr>
          <w:rFonts w:ascii="Adobe Caslon Pro" w:hAnsi="Adobe Caslon Pro" w:cs="Arial"/>
          <w:lang w:eastAsia="es-ES"/>
        </w:rPr>
        <w:t xml:space="preserve"> y administrativo</w:t>
      </w:r>
      <w:r w:rsidR="005C2E6C">
        <w:rPr>
          <w:rFonts w:ascii="Adobe Caslon Pro" w:hAnsi="Adobe Caslon Pro" w:cs="Arial"/>
          <w:lang w:eastAsia="es-ES"/>
        </w:rPr>
        <w:t xml:space="preserve"> </w:t>
      </w:r>
      <w:r w:rsidRPr="007E4047">
        <w:rPr>
          <w:rFonts w:ascii="Adobe Caslon Pro" w:hAnsi="Adobe Caslon Pro" w:cs="Arial"/>
          <w:lang w:eastAsia="es-ES"/>
        </w:rPr>
        <w:t>sea el adecuado y suficiente para ejecutar los trabajos, identificados con los cargos que ocuparán.</w:t>
      </w:r>
    </w:p>
    <w:p w14:paraId="5DEA4E34" w14:textId="77777777"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los </w:t>
      </w:r>
      <w:r w:rsidR="007F7C01" w:rsidRPr="007E4047">
        <w:rPr>
          <w:rFonts w:ascii="Adobe Caslon Pro" w:hAnsi="Adobe Caslon Pro" w:cs="Arial"/>
          <w:b/>
          <w:lang w:eastAsia="es-ES"/>
        </w:rPr>
        <w:t xml:space="preserve">LICITANTES </w:t>
      </w:r>
      <w:r w:rsidRPr="007E4047">
        <w:rPr>
          <w:rFonts w:ascii="Adobe Caslon Pro" w:hAnsi="Adobe Caslon Pro" w:cs="Arial"/>
          <w:lang w:eastAsia="es-ES"/>
        </w:rPr>
        <w:t>cumplan los aspectos referentes a la experiencia y capacidad técnica.</w:t>
      </w:r>
    </w:p>
    <w:p w14:paraId="00C7006E" w14:textId="77777777"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planeación integral propuesta por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para el desarrollo y organización de los trabajos, sea acorde con las características, complejidad y magnitud de los mismos y deberá estar planteado hacia el área específica a la cual se encaminan los trabajos.</w:t>
      </w:r>
    </w:p>
    <w:p w14:paraId="6D682B3D" w14:textId="77777777"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metodología descrita sea aceptable porque demuestra que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conoce los trabajos a realizar y que tiene la capacidad y la experiencia para ejecutarlos satisfactoriamente; dicho procedimiento debe ser acorde con el programa de ejecución considerado en su propuesta.</w:t>
      </w:r>
    </w:p>
    <w:p w14:paraId="504FB49A" w14:textId="77777777"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De los estados financieros, 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de acuerdo con las características, magnitud y complejidad de los trabajos, aquellos aspectos que se verificaran, entre otros:</w:t>
      </w:r>
    </w:p>
    <w:p w14:paraId="1CD05D7A" w14:textId="77777777" w:rsidR="00553BBB" w:rsidRPr="007E4047" w:rsidRDefault="00553BBB"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Los parámetros financieros que el </w:t>
      </w:r>
      <w:r w:rsidRPr="007E4047">
        <w:rPr>
          <w:rFonts w:ascii="Adobe Caslon Pro" w:hAnsi="Adobe Caslon Pro" w:cs="Arial"/>
          <w:b/>
          <w:lang w:eastAsia="es-ES"/>
        </w:rPr>
        <w:t>LICITANTE</w:t>
      </w:r>
      <w:r w:rsidRPr="007E4047">
        <w:rPr>
          <w:rFonts w:ascii="Adobe Caslon Pro" w:hAnsi="Adobe Caslon Pro" w:cs="Arial"/>
          <w:lang w:eastAsia="es-ES"/>
        </w:rPr>
        <w:t xml:space="preserve"> deberá de cumplir, para demostrar su capacidad de recursos económicos, son los siguientes:</w:t>
      </w:r>
    </w:p>
    <w:p w14:paraId="009EC985" w14:textId="77777777"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rPr>
      </w:pPr>
      <w:r w:rsidRPr="007E4047">
        <w:rPr>
          <w:rFonts w:ascii="Adobe Caslon Pro" w:hAnsi="Adobe Caslon Pro" w:cs="Arial"/>
        </w:rPr>
        <w:t xml:space="preserve">Que el capital neto de trabajo </w:t>
      </w:r>
      <w:r w:rsidRPr="007E4047">
        <w:rPr>
          <w:rFonts w:ascii="Adobe Caslon Pro" w:hAnsi="Adobe Caslon Pro" w:cs="Arial"/>
          <w:b/>
        </w:rPr>
        <w:t>(CNT)</w:t>
      </w:r>
      <w:r w:rsidRPr="007E4047">
        <w:rPr>
          <w:rFonts w:ascii="Adobe Caslon Pro" w:hAnsi="Adobe Caslon Pro" w:cs="Arial"/>
        </w:rPr>
        <w:t xml:space="preserve"> del </w:t>
      </w:r>
      <w:r w:rsidRPr="007E4047">
        <w:rPr>
          <w:rFonts w:ascii="Adobe Caslon Pro" w:hAnsi="Adobe Caslon Pro" w:cs="Arial"/>
          <w:b/>
        </w:rPr>
        <w:t>LICITANTE</w:t>
      </w:r>
      <w:r w:rsidRPr="007E4047">
        <w:rPr>
          <w:rFonts w:ascii="Adobe Caslon Pro" w:hAnsi="Adobe Caslon Pro" w:cs="Arial"/>
        </w:rPr>
        <w:t xml:space="preserve"> sea suficiente para el financiamiento de los trabajos a realizar. Se tendrá como suficiente dicho capital neto, cuando el importe del último ejercicio fiscal del activo circulante </w:t>
      </w:r>
      <w:r w:rsidRPr="007E4047">
        <w:rPr>
          <w:rFonts w:ascii="Adobe Caslon Pro" w:hAnsi="Adobe Caslon Pro" w:cs="Arial"/>
          <w:b/>
        </w:rPr>
        <w:t>(AC),</w:t>
      </w:r>
      <w:r w:rsidRPr="007E4047">
        <w:rPr>
          <w:rFonts w:ascii="Adobe Caslon Pro" w:hAnsi="Adobe Caslon Pro" w:cs="Arial"/>
        </w:rPr>
        <w:t xml:space="preserve"> menos el pasivo circulante </w:t>
      </w:r>
      <w:r w:rsidRPr="007E4047">
        <w:rPr>
          <w:rFonts w:ascii="Adobe Caslon Pro" w:hAnsi="Adobe Caslon Pro" w:cs="Arial"/>
          <w:b/>
        </w:rPr>
        <w:t>(PC),</w:t>
      </w:r>
      <w:r w:rsidRPr="007E4047">
        <w:rPr>
          <w:rFonts w:ascii="Adobe Caslon Pro" w:hAnsi="Adobe Caslon Pro" w:cs="Arial"/>
        </w:rPr>
        <w:t xml:space="preserve"> </w:t>
      </w:r>
      <w:r w:rsidRPr="001F017F">
        <w:rPr>
          <w:rFonts w:ascii="Adobe Caslon Pro" w:hAnsi="Adobe Caslon Pro" w:cs="Arial"/>
        </w:rPr>
        <w:t xml:space="preserve">sea igual o mayor del </w:t>
      </w:r>
      <w:r w:rsidR="003D032B" w:rsidRPr="001F017F">
        <w:rPr>
          <w:rFonts w:ascii="Adobe Caslon Pro" w:hAnsi="Adobe Caslon Pro" w:cs="Arial"/>
        </w:rPr>
        <w:t xml:space="preserve">10 </w:t>
      </w:r>
      <w:r w:rsidRPr="001F017F">
        <w:rPr>
          <w:rFonts w:ascii="Adobe Caslon Pro" w:hAnsi="Adobe Caslon Pro" w:cs="Arial"/>
        </w:rPr>
        <w:t>% del valor del importe de su</w:t>
      </w:r>
      <w:r w:rsidRPr="007E4047">
        <w:rPr>
          <w:rFonts w:ascii="Adobe Caslon Pro" w:hAnsi="Adobe Caslon Pro" w:cs="Arial"/>
        </w:rPr>
        <w:t xml:space="preserve"> propuesta económica sin IVA.</w:t>
      </w:r>
    </w:p>
    <w:p w14:paraId="66A5AFA2" w14:textId="77777777" w:rsidR="00553BBB" w:rsidRPr="007E4047" w:rsidRDefault="00553BBB" w:rsidP="00F8440F">
      <w:pPr>
        <w:pStyle w:val="Prrafodelista"/>
        <w:autoSpaceDE w:val="0"/>
        <w:autoSpaceDN w:val="0"/>
        <w:adjustRightInd w:val="0"/>
        <w:ind w:left="1418"/>
        <w:jc w:val="both"/>
        <w:rPr>
          <w:rFonts w:ascii="Adobe Caslon Pro" w:hAnsi="Adobe Caslon Pro" w:cs="Arial"/>
          <w:b/>
        </w:rPr>
      </w:pPr>
    </w:p>
    <w:p w14:paraId="7D4FBC28" w14:textId="77777777"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lastRenderedPageBreak/>
        <w:t xml:space="preserve">Que el </w:t>
      </w:r>
      <w:r w:rsidRPr="007E4047">
        <w:rPr>
          <w:rFonts w:ascii="Adobe Caslon Pro" w:hAnsi="Adobe Caslon Pro" w:cs="Arial"/>
          <w:b/>
        </w:rPr>
        <w:t>LICITANTE</w:t>
      </w:r>
      <w:r w:rsidRPr="007E4047">
        <w:rPr>
          <w:rFonts w:ascii="Adobe Caslon Pro" w:hAnsi="Adobe Caslon Pro" w:cs="Arial"/>
        </w:rPr>
        <w:t xml:space="preserve"> demuestre una suficiente capacidad para pagar sus obligaciones. Se tendrá como suficiente dicha capacidad cuando el importe del último ejercicio fiscal del </w:t>
      </w:r>
      <w:r w:rsidRPr="00A367E9">
        <w:rPr>
          <w:rFonts w:ascii="Adobe Caslon Pro" w:hAnsi="Adobe Caslon Pro" w:cs="Arial"/>
          <w:b/>
        </w:rPr>
        <w:t xml:space="preserve">AC </w:t>
      </w:r>
      <w:r w:rsidRPr="007E4047">
        <w:rPr>
          <w:rFonts w:ascii="Adobe Caslon Pro" w:hAnsi="Adobe Caslon Pro" w:cs="Arial"/>
        </w:rPr>
        <w:t xml:space="preserve">entre </w:t>
      </w:r>
      <w:r w:rsidRPr="00A367E9">
        <w:rPr>
          <w:rFonts w:ascii="Adobe Caslon Pro" w:hAnsi="Adobe Caslon Pro" w:cs="Arial"/>
          <w:b/>
        </w:rPr>
        <w:t>PC</w:t>
      </w:r>
      <w:r w:rsidRPr="007E4047">
        <w:rPr>
          <w:rFonts w:ascii="Adobe Caslon Pro" w:hAnsi="Adobe Caslon Pro" w:cs="Arial"/>
        </w:rPr>
        <w:t xml:space="preserve"> sea </w:t>
      </w:r>
      <w:r w:rsidRPr="001F017F">
        <w:rPr>
          <w:rFonts w:ascii="Adobe Caslon Pro" w:hAnsi="Adobe Caslon Pro" w:cs="Arial"/>
        </w:rPr>
        <w:t xml:space="preserve">igual o mayor de 1.1 unidades y el activo total </w:t>
      </w:r>
      <w:r w:rsidRPr="00A367E9">
        <w:rPr>
          <w:rFonts w:ascii="Adobe Caslon Pro" w:hAnsi="Adobe Caslon Pro" w:cs="Arial"/>
          <w:b/>
        </w:rPr>
        <w:t xml:space="preserve">(AT) </w:t>
      </w:r>
      <w:r w:rsidRPr="001F017F">
        <w:rPr>
          <w:rFonts w:ascii="Adobe Caslon Pro" w:hAnsi="Adobe Caslon Pro" w:cs="Arial"/>
        </w:rPr>
        <w:t xml:space="preserve">entre el pasivo total </w:t>
      </w:r>
      <w:r w:rsidRPr="00A367E9">
        <w:rPr>
          <w:rFonts w:ascii="Adobe Caslon Pro" w:hAnsi="Adobe Caslon Pro" w:cs="Arial"/>
          <w:b/>
        </w:rPr>
        <w:t xml:space="preserve">(PT) </w:t>
      </w:r>
      <w:r w:rsidRPr="001F017F">
        <w:rPr>
          <w:rFonts w:ascii="Adobe Caslon Pro" w:hAnsi="Adobe Caslon Pro" w:cs="Arial"/>
        </w:rPr>
        <w:t>sea igual o mayor a 2.0 unidades.</w:t>
      </w:r>
    </w:p>
    <w:p w14:paraId="76F23BD2" w14:textId="77777777" w:rsidR="00553BBB" w:rsidRPr="007E4047" w:rsidRDefault="00553BBB" w:rsidP="00F8440F">
      <w:pPr>
        <w:pStyle w:val="Prrafodelista"/>
        <w:autoSpaceDE w:val="0"/>
        <w:autoSpaceDN w:val="0"/>
        <w:adjustRightInd w:val="0"/>
        <w:ind w:left="1418"/>
        <w:jc w:val="both"/>
        <w:rPr>
          <w:rFonts w:ascii="Adobe Caslon Pro" w:hAnsi="Adobe Caslon Pro" w:cs="Arial"/>
          <w:b/>
        </w:rPr>
      </w:pPr>
    </w:p>
    <w:p w14:paraId="45EDD9B4" w14:textId="77777777"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t xml:space="preserve">Que el </w:t>
      </w:r>
      <w:r w:rsidRPr="007E4047">
        <w:rPr>
          <w:rFonts w:ascii="Adobe Caslon Pro" w:hAnsi="Adobe Caslon Pro" w:cs="Arial"/>
          <w:b/>
        </w:rPr>
        <w:t>LICITANTE</w:t>
      </w:r>
      <w:r w:rsidRPr="007E4047">
        <w:rPr>
          <w:rFonts w:ascii="Adobe Caslon Pro" w:hAnsi="Adobe Caslon Pro" w:cs="Arial"/>
        </w:rPr>
        <w:t xml:space="preserve"> demuestre un aceptable grado en que depende del endeudamiento y la rentabilidad de la empresa es aceptable. Se tendrá como aceptable dicho grado de </w:t>
      </w:r>
      <w:r w:rsidR="007E4047">
        <w:rPr>
          <w:rFonts w:ascii="Adobe Caslon Pro" w:hAnsi="Adobe Caslon Pro" w:cs="Arial"/>
        </w:rPr>
        <w:t>endeudamiento y rentabilidad d</w:t>
      </w:r>
      <w:r w:rsidRPr="007E4047">
        <w:rPr>
          <w:rFonts w:ascii="Adobe Caslon Pro" w:hAnsi="Adobe Caslon Pro" w:cs="Arial"/>
        </w:rPr>
        <w:t xml:space="preserve">el </w:t>
      </w:r>
      <w:r w:rsidRPr="007E4047">
        <w:rPr>
          <w:rFonts w:ascii="Adobe Caslon Pro" w:hAnsi="Adobe Caslon Pro" w:cs="Arial"/>
          <w:b/>
        </w:rPr>
        <w:t>LICITANTE</w:t>
      </w:r>
      <w:r w:rsidRPr="007E4047">
        <w:rPr>
          <w:rFonts w:ascii="Adobe Caslon Pro" w:hAnsi="Adobe Caslon Pro" w:cs="Arial"/>
        </w:rPr>
        <w:t xml:space="preserve"> cuando el importe del último año fiscal del PT entre AT sea </w:t>
      </w:r>
      <w:r w:rsidRPr="007E4047">
        <w:rPr>
          <w:rFonts w:ascii="Adobe Caslon Pro" w:hAnsi="Adobe Caslon Pro" w:cs="Arial"/>
          <w:b/>
        </w:rPr>
        <w:t>igual o menor 50%.</w:t>
      </w:r>
    </w:p>
    <w:p w14:paraId="50C5B651" w14:textId="77777777" w:rsidR="00553BBB" w:rsidRPr="007E4047" w:rsidRDefault="00553BBB" w:rsidP="00F8440F">
      <w:pPr>
        <w:pStyle w:val="Prrafodelista"/>
        <w:autoSpaceDE w:val="0"/>
        <w:autoSpaceDN w:val="0"/>
        <w:adjustRightInd w:val="0"/>
        <w:ind w:left="1418"/>
        <w:jc w:val="both"/>
        <w:rPr>
          <w:rFonts w:ascii="Adobe Caslon Pro" w:hAnsi="Adobe Caslon Pro" w:cs="Arial"/>
          <w:b/>
        </w:rPr>
      </w:pPr>
    </w:p>
    <w:p w14:paraId="4BF018CB" w14:textId="0E98A09E" w:rsidR="00553BBB" w:rsidRPr="00A7429E" w:rsidRDefault="00553BBB" w:rsidP="00F8440F">
      <w:pPr>
        <w:pStyle w:val="Prrafodelista"/>
        <w:numPr>
          <w:ilvl w:val="2"/>
          <w:numId w:val="7"/>
        </w:numPr>
        <w:ind w:left="1418"/>
        <w:jc w:val="both"/>
        <w:rPr>
          <w:rFonts w:ascii="Adobe Caslon Pro" w:hAnsi="Adobe Caslon Pro" w:cs="Arial"/>
        </w:rPr>
      </w:pPr>
      <w:r w:rsidRPr="00A7429E">
        <w:rPr>
          <w:rFonts w:ascii="Adobe Caslon Pro" w:hAnsi="Adobe Caslon Pro" w:cs="Arial"/>
        </w:rPr>
        <w:t xml:space="preserve">En el caso de proposiciones presentadas en forma conjunta o en grupo, se sumarán los </w:t>
      </w:r>
      <w:r w:rsidRPr="00A7429E">
        <w:rPr>
          <w:rFonts w:ascii="Adobe Caslon Pro" w:hAnsi="Adobe Caslon Pro" w:cs="Arial"/>
          <w:b/>
        </w:rPr>
        <w:t>CNT, AC, PC, AT y PT</w:t>
      </w:r>
      <w:r w:rsidRPr="00A7429E">
        <w:rPr>
          <w:rFonts w:ascii="Adobe Caslon Pro" w:hAnsi="Adobe Caslon Pro" w:cs="Arial"/>
        </w:rPr>
        <w:t>, para cumplir con los parámetros señalados en los incisos anteriores.</w:t>
      </w:r>
      <w:r w:rsidR="00A5073A" w:rsidRPr="00A7429E">
        <w:rPr>
          <w:rFonts w:ascii="Adobe Caslon Pro" w:hAnsi="Adobe Caslon Pro" w:cs="Arial"/>
        </w:rPr>
        <w:t xml:space="preserve"> </w:t>
      </w:r>
    </w:p>
    <w:p w14:paraId="54F3F5A4" w14:textId="77777777" w:rsidR="00553BBB" w:rsidRPr="007E4047" w:rsidRDefault="00553BBB" w:rsidP="00F8440F">
      <w:pPr>
        <w:pStyle w:val="Prrafodelista"/>
        <w:ind w:left="1418"/>
        <w:jc w:val="both"/>
        <w:rPr>
          <w:rFonts w:ascii="Adobe Caslon Pro" w:hAnsi="Adobe Caslon Pro" w:cs="Arial"/>
          <w:b/>
        </w:rPr>
      </w:pPr>
    </w:p>
    <w:p w14:paraId="2E2382E0" w14:textId="77777777" w:rsidR="00553BBB" w:rsidRPr="007E4047" w:rsidRDefault="00553BBB" w:rsidP="00F8440F">
      <w:pPr>
        <w:pStyle w:val="Prrafodelista"/>
        <w:numPr>
          <w:ilvl w:val="2"/>
          <w:numId w:val="7"/>
        </w:numPr>
        <w:ind w:left="1418" w:right="-284"/>
        <w:jc w:val="both"/>
        <w:rPr>
          <w:rFonts w:ascii="Adobe Caslon Pro" w:hAnsi="Adobe Caslon Pro" w:cs="Arial"/>
        </w:rPr>
      </w:pPr>
      <w:r w:rsidRPr="007E4047">
        <w:rPr>
          <w:rFonts w:ascii="Adobe Caslon Pro" w:hAnsi="Adobe Caslon Pro" w:cs="Arial"/>
        </w:rPr>
        <w:t xml:space="preserve">Relación detallada del equipo y personal, indicando cargos y categorías que pretende emplear para el control de calidad de la obra (Unidad de Control de Calidad), cumpliendo con la </w:t>
      </w:r>
      <w:r w:rsidRPr="007E4047">
        <w:rPr>
          <w:rFonts w:ascii="Adobe Caslon Pro" w:hAnsi="Adobe Caslon Pro" w:cs="Arial"/>
          <w:b/>
        </w:rPr>
        <w:t>Norma N-CAL-1-01/05</w:t>
      </w:r>
      <w:r w:rsidRPr="007E4047">
        <w:rPr>
          <w:rFonts w:ascii="Adobe Caslon Pro" w:hAnsi="Adobe Caslon Pro" w:cs="Arial"/>
        </w:rPr>
        <w:t xml:space="preserve">.-Ejecución del Control de Calidad Durante la Construcción o Conservación, del Libro Control y Aseguramiento de Calidad. </w:t>
      </w:r>
      <w:r w:rsidRPr="007E4047">
        <w:rPr>
          <w:rFonts w:ascii="Adobe Caslon Pro" w:hAnsi="Adobe Caslon Pro" w:cs="Arial"/>
          <w:b/>
        </w:rPr>
        <w:t>(NO APLICA)</w:t>
      </w:r>
    </w:p>
    <w:p w14:paraId="23608D3D" w14:textId="77777777" w:rsidR="00553BBB" w:rsidRPr="007E4047" w:rsidRDefault="00553BBB" w:rsidP="00F8440F">
      <w:pPr>
        <w:pStyle w:val="Prrafodelista"/>
        <w:ind w:left="1418" w:right="22"/>
        <w:jc w:val="both"/>
        <w:rPr>
          <w:rFonts w:ascii="Adobe Caslon Pro" w:hAnsi="Adobe Caslon Pro" w:cs="Arial"/>
        </w:rPr>
      </w:pPr>
    </w:p>
    <w:p w14:paraId="4A172A09" w14:textId="77777777" w:rsidR="00553BBB" w:rsidRPr="007E4047" w:rsidRDefault="00553BBB" w:rsidP="00F8440F">
      <w:pPr>
        <w:pStyle w:val="Prrafodelista"/>
        <w:numPr>
          <w:ilvl w:val="2"/>
          <w:numId w:val="7"/>
        </w:numPr>
        <w:ind w:left="1418" w:right="22"/>
        <w:jc w:val="both"/>
        <w:rPr>
          <w:rFonts w:ascii="Adobe Caslon Pro" w:hAnsi="Adobe Caslon Pro" w:cs="Arial"/>
        </w:rPr>
      </w:pPr>
      <w:r w:rsidRPr="007E4047">
        <w:rPr>
          <w:rFonts w:ascii="Adobe Caslon Pro" w:hAnsi="Adobe Caslon Pro" w:cs="Arial"/>
          <w:b/>
        </w:rPr>
        <w:t>5.-</w:t>
      </w:r>
      <w:r w:rsidRPr="007E4047">
        <w:rPr>
          <w:rFonts w:ascii="Adobe Caslon Pro" w:hAnsi="Adobe Caslon Pro" w:cs="Arial"/>
        </w:rPr>
        <w:t xml:space="preserve">Relación de maquinaria y equipo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arrendado, con o sin opción a compra, deberá presentar además carta compromiso de arrendamiento así como la disponibilidad </w:t>
      </w:r>
      <w:r w:rsidRPr="007E4047">
        <w:rPr>
          <w:rFonts w:ascii="Adobe Caslon Pro" w:hAnsi="Adobe Caslon Pro" w:cs="Arial"/>
        </w:rPr>
        <w:lastRenderedPageBreak/>
        <w:t>del mismo, en caso de ser equipo propio deberá acreditar mediante factura la propiedad del mismo.</w:t>
      </w:r>
    </w:p>
    <w:p w14:paraId="75B4830B" w14:textId="77777777" w:rsidR="00644035" w:rsidRPr="007E4047" w:rsidRDefault="00906BBC"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2.13.1.2.</w:t>
      </w:r>
      <w:r w:rsidRPr="007E4047">
        <w:rPr>
          <w:rFonts w:ascii="Adobe Caslon Pro" w:eastAsia="Times New Roman" w:hAnsi="Adobe Caslon Pro" w:cs="Arial"/>
          <w:b/>
          <w:lang w:eastAsia="es-ES"/>
        </w:rPr>
        <w:tab/>
      </w:r>
      <w:r w:rsidR="00644035" w:rsidRPr="007E4047">
        <w:rPr>
          <w:rFonts w:ascii="Adobe Caslon Pro" w:eastAsia="Times New Roman" w:hAnsi="Adobe Caslon Pro" w:cs="Arial"/>
          <w:b/>
          <w:lang w:eastAsia="es-ES"/>
        </w:rPr>
        <w:t>EVALUACIÓN ECONÓMICA</w:t>
      </w:r>
    </w:p>
    <w:p w14:paraId="29142CCA" w14:textId="0A7625C9"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w:t>
      </w:r>
      <w:r w:rsidR="007F7C01" w:rsidRPr="007E4047">
        <w:rPr>
          <w:rFonts w:ascii="Adobe Caslon Pro" w:hAnsi="Adobe Caslon Pro" w:cs="Arial"/>
          <w:lang w:eastAsia="es-ES"/>
        </w:rPr>
        <w:t xml:space="preserve">evaluará </w:t>
      </w:r>
      <w:r w:rsidRPr="007E4047">
        <w:rPr>
          <w:rFonts w:ascii="Adobe Caslon Pro" w:hAnsi="Adobe Caslon Pro" w:cs="Arial"/>
          <w:lang w:eastAsia="es-ES"/>
        </w:rPr>
        <w:t xml:space="preserve">la capacidad del </w:t>
      </w:r>
      <w:r w:rsidR="007F7C01" w:rsidRPr="007E4047">
        <w:rPr>
          <w:rFonts w:ascii="Adobe Caslon Pro" w:hAnsi="Adobe Caslon Pro" w:cs="Arial"/>
          <w:b/>
          <w:lang w:eastAsia="es-ES"/>
        </w:rPr>
        <w:t xml:space="preserve">LICITANTE </w:t>
      </w:r>
      <w:r w:rsidRPr="007E4047">
        <w:rPr>
          <w:rFonts w:ascii="Adobe Caslon Pro" w:hAnsi="Adobe Caslon Pro" w:cs="Arial"/>
          <w:lang w:eastAsia="es-ES"/>
        </w:rPr>
        <w:t xml:space="preserve">en sus aspectos económicos para cumplir las obligaciones contraídas a través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dentro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y podrá comprobar durante la evaluación la veracidad de dicha información. De acuerdo con lo señalado en los artículos 38 de la </w:t>
      </w:r>
      <w:r w:rsidR="007F7C01" w:rsidRPr="00A7429E">
        <w:rPr>
          <w:rFonts w:ascii="Adobe Caslon Pro" w:hAnsi="Adobe Caslon Pro" w:cs="Arial"/>
          <w:b/>
          <w:lang w:eastAsia="es-ES"/>
        </w:rPr>
        <w:t>LEY</w:t>
      </w:r>
      <w:r w:rsidRPr="00A7429E">
        <w:rPr>
          <w:rFonts w:ascii="Adobe Caslon Pro" w:hAnsi="Adobe Caslon Pro" w:cs="Arial"/>
          <w:lang w:eastAsia="es-ES"/>
        </w:rPr>
        <w:t xml:space="preserve"> y  </w:t>
      </w:r>
      <w:r w:rsidR="007A0CCD" w:rsidRPr="00A7429E">
        <w:rPr>
          <w:rFonts w:ascii="Adobe Caslon Pro" w:hAnsi="Adobe Caslon Pro" w:cs="Arial"/>
          <w:lang w:eastAsia="es-ES"/>
        </w:rPr>
        <w:t>63 FRACCIÓN II</w:t>
      </w:r>
      <w:r w:rsidR="003D3AC2" w:rsidRPr="00A7429E">
        <w:rPr>
          <w:rFonts w:ascii="Adobe Caslon Pro" w:hAnsi="Adobe Caslon Pro" w:cs="Arial"/>
          <w:lang w:eastAsia="es-ES"/>
        </w:rPr>
        <w:t xml:space="preserve"> </w:t>
      </w:r>
      <w:r w:rsidRPr="00A7429E">
        <w:rPr>
          <w:rFonts w:ascii="Adobe Caslon Pro" w:hAnsi="Adobe Caslon Pro" w:cs="Arial"/>
          <w:lang w:eastAsia="es-ES"/>
        </w:rPr>
        <w:t>y 221 a 231</w:t>
      </w:r>
      <w:r w:rsidR="003D3AC2" w:rsidRPr="00A7429E">
        <w:rPr>
          <w:rFonts w:ascii="Adobe Caslon Pro" w:hAnsi="Adobe Caslon Pro" w:cs="Arial"/>
          <w:lang w:eastAsia="es-ES"/>
        </w:rPr>
        <w:t xml:space="preserve"> y 257 </w:t>
      </w:r>
      <w:r w:rsidRPr="00A7429E">
        <w:rPr>
          <w:rFonts w:ascii="Adobe Caslon Pro" w:hAnsi="Adobe Caslon Pro" w:cs="Arial"/>
          <w:lang w:eastAsia="es-ES"/>
        </w:rPr>
        <w:t xml:space="preserve">del </w:t>
      </w:r>
      <w:r w:rsidR="007F7C01" w:rsidRPr="00A7429E">
        <w:rPr>
          <w:rFonts w:ascii="Adobe Caslon Pro" w:hAnsi="Adobe Caslon Pro" w:cs="Arial"/>
          <w:b/>
          <w:lang w:eastAsia="es-ES"/>
        </w:rPr>
        <w:t>REGLAMENTO</w:t>
      </w:r>
      <w:r w:rsidRPr="00A7429E">
        <w:rPr>
          <w:rFonts w:ascii="Adobe Caslon Pro" w:hAnsi="Adobe Caslon Pro" w:cs="Arial"/>
          <w:lang w:eastAsia="es-ES"/>
        </w:rPr>
        <w:t xml:space="preserve">, donde se especifica la forma de cálculo y presentación de los requerimientos económicos, las </w:t>
      </w:r>
      <w:r w:rsidR="007F7C01" w:rsidRPr="00A7429E">
        <w:rPr>
          <w:rFonts w:ascii="Adobe Caslon Pro" w:hAnsi="Adobe Caslon Pro" w:cs="Arial"/>
          <w:b/>
          <w:lang w:eastAsia="es-ES"/>
        </w:rPr>
        <w:t>PROPOSICIONES</w:t>
      </w:r>
      <w:r w:rsidRPr="00A7429E">
        <w:rPr>
          <w:rFonts w:ascii="Adobe Caslon Pro" w:hAnsi="Adobe Caslon Pro" w:cs="Arial"/>
          <w:lang w:eastAsia="es-ES"/>
        </w:rPr>
        <w:t xml:space="preserve"> serán evaluadas para determinar la solvencia económica, preferentemente elaborando cuadros comparativos, debiendo</w:t>
      </w:r>
      <w:r w:rsidRPr="007E4047">
        <w:rPr>
          <w:rFonts w:ascii="Adobe Caslon Pro" w:hAnsi="Adobe Caslon Pro" w:cs="Arial"/>
          <w:lang w:eastAsia="es-ES"/>
        </w:rPr>
        <w:t xml:space="preserve"> tomar en cuenta en dicha evaluación lo siguiente:</w:t>
      </w:r>
    </w:p>
    <w:p w14:paraId="06071B87" w14:textId="77777777" w:rsidR="00644035" w:rsidRPr="004F6516" w:rsidRDefault="00644035" w:rsidP="00F8440F">
      <w:pPr>
        <w:numPr>
          <w:ilvl w:val="0"/>
          <w:numId w:val="4"/>
        </w:numPr>
        <w:spacing w:line="240" w:lineRule="atLeast"/>
        <w:ind w:left="1134"/>
        <w:jc w:val="both"/>
        <w:rPr>
          <w:rFonts w:ascii="Adobe Caslon Pro" w:hAnsi="Adobe Caslon Pro" w:cs="Arial"/>
          <w:lang w:eastAsia="es-ES"/>
        </w:rPr>
      </w:pPr>
      <w:r w:rsidRPr="004F6516">
        <w:rPr>
          <w:rFonts w:ascii="Adobe Caslon Pro" w:hAnsi="Adobe Caslon Pro" w:cs="Arial"/>
          <w:lang w:eastAsia="es-ES"/>
        </w:rPr>
        <w:t xml:space="preserve">Que los precios propuestos por el </w:t>
      </w:r>
      <w:r w:rsidR="007F7C01" w:rsidRPr="004F6516">
        <w:rPr>
          <w:rFonts w:ascii="Adobe Caslon Pro" w:hAnsi="Adobe Caslon Pro" w:cs="Arial"/>
          <w:b/>
          <w:lang w:eastAsia="es-ES"/>
        </w:rPr>
        <w:t xml:space="preserve">LICITANTE </w:t>
      </w:r>
      <w:r w:rsidRPr="004F6516">
        <w:rPr>
          <w:rFonts w:ascii="Adobe Caslon Pro" w:hAnsi="Adobe Caslon Pro" w:cs="Arial"/>
          <w:lang w:eastAsia="es-ES"/>
        </w:rPr>
        <w:t xml:space="preserve">sean aceptables, es decir, que sean menores, iguales o no rebasen considerablemente el presupuesto elaborado previamente por la </w:t>
      </w:r>
      <w:r w:rsidR="007F7C01" w:rsidRPr="004F6516">
        <w:rPr>
          <w:rFonts w:ascii="Adobe Caslon Pro" w:hAnsi="Adobe Caslon Pro" w:cs="Arial"/>
          <w:b/>
          <w:lang w:eastAsia="es-ES"/>
        </w:rPr>
        <w:t>CONVOCANTE</w:t>
      </w:r>
      <w:r w:rsidRPr="004F6516">
        <w:rPr>
          <w:rFonts w:ascii="Adobe Caslon Pro" w:hAnsi="Adobe Caslon Pro" w:cs="Arial"/>
          <w:lang w:eastAsia="es-ES"/>
        </w:rPr>
        <w:t>, acordes con las condiciones vigentes en el mercado nacional o de la zona o región en donde se realizarán los trabajos, individualmente o conformando la proposición total.</w:t>
      </w:r>
    </w:p>
    <w:p w14:paraId="59B7AADC" w14:textId="77777777" w:rsidR="00117ABF" w:rsidRPr="004F6516" w:rsidRDefault="00117ABF" w:rsidP="00F8440F">
      <w:pPr>
        <w:spacing w:line="240" w:lineRule="atLeast"/>
        <w:ind w:left="1134"/>
        <w:jc w:val="both"/>
        <w:rPr>
          <w:rFonts w:ascii="Adobe Caslon Pro" w:hAnsi="Adobe Caslon Pro" w:cs="Arial"/>
          <w:b/>
          <w:lang w:eastAsia="es-ES"/>
        </w:rPr>
      </w:pPr>
      <w:r w:rsidRPr="004F6516">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indicado en la </w:t>
      </w:r>
      <w:r w:rsidRPr="004F6516">
        <w:rPr>
          <w:rFonts w:ascii="Adobe Caslon Pro" w:hAnsi="Adobe Caslon Pro" w:cs="Arial"/>
          <w:b/>
          <w:lang w:eastAsia="es-ES"/>
        </w:rPr>
        <w:t>LEY</w:t>
      </w:r>
      <w:r w:rsidRPr="004F6516">
        <w:rPr>
          <w:rFonts w:ascii="Adobe Caslon Pro" w:hAnsi="Adobe Caslon Pro" w:cs="Arial"/>
          <w:lang w:eastAsia="es-ES"/>
        </w:rPr>
        <w:t xml:space="preserve">, el </w:t>
      </w:r>
      <w:r w:rsidRPr="004F6516">
        <w:rPr>
          <w:rFonts w:ascii="Adobe Caslon Pro" w:hAnsi="Adobe Caslon Pro" w:cs="Arial"/>
          <w:b/>
          <w:lang w:eastAsia="es-ES"/>
        </w:rPr>
        <w:t>REGLAMENTO</w:t>
      </w:r>
      <w:r w:rsidRPr="004F6516">
        <w:rPr>
          <w:rFonts w:ascii="Adobe Caslon Pro" w:hAnsi="Adobe Caslon Pro" w:cs="Arial"/>
          <w:lang w:eastAsia="es-ES"/>
        </w:rPr>
        <w:t xml:space="preserve"> y la presente </w:t>
      </w:r>
      <w:r w:rsidRPr="004F6516">
        <w:rPr>
          <w:rFonts w:ascii="Adobe Caslon Pro" w:hAnsi="Adobe Caslon Pro" w:cs="Arial"/>
          <w:b/>
          <w:lang w:eastAsia="es-ES"/>
        </w:rPr>
        <w:t>INVITACIÓN</w:t>
      </w:r>
      <w:r w:rsidR="0065165C" w:rsidRPr="004F6516">
        <w:rPr>
          <w:rFonts w:ascii="Adobe Caslon Pro" w:hAnsi="Adobe Caslon Pro" w:cs="Arial"/>
          <w:b/>
          <w:lang w:eastAsia="es-ES"/>
        </w:rPr>
        <w:t>, sin que sea necesaria su presentación</w:t>
      </w:r>
      <w:r w:rsidRPr="004F6516">
        <w:rPr>
          <w:rFonts w:ascii="Adobe Caslon Pro" w:hAnsi="Adobe Caslon Pro" w:cs="Arial"/>
          <w:b/>
          <w:lang w:eastAsia="es-ES"/>
        </w:rPr>
        <w:t>.</w:t>
      </w:r>
    </w:p>
    <w:p w14:paraId="7622A930" w14:textId="77777777" w:rsidR="002F0237" w:rsidRPr="004F6516" w:rsidRDefault="002F0237" w:rsidP="00F8440F">
      <w:pPr>
        <w:spacing w:line="240" w:lineRule="atLeast"/>
        <w:ind w:left="1134"/>
        <w:jc w:val="both"/>
        <w:rPr>
          <w:rFonts w:ascii="Adobe Caslon Pro" w:hAnsi="Adobe Caslon Pro" w:cs="Arial"/>
          <w:lang w:eastAsia="es-ES"/>
        </w:rPr>
      </w:pPr>
      <w:r w:rsidRPr="004F6516">
        <w:rPr>
          <w:rFonts w:ascii="Adobe Caslon Pro" w:hAnsi="Adobe Caslon Pro" w:cs="Arial"/>
          <w:lang w:eastAsia="es-ES"/>
        </w:rPr>
        <w:t xml:space="preserve">Presentará, los análisis expresados en pesos, de cada uno de los costos a precio alzado en la misma moneda, relativos a los conceptos señalados en la relación de conceptos y cantidades de trabajo para expresión de costos a precio alzado y monto total de la proposición estableciendo separadamente los costos directos, los costos indirectos, el costo por financiamiento, el cargo por la utilidad y los cargos adicionales; de acuerdo con lo indicado en la </w:t>
      </w:r>
      <w:r w:rsidRPr="004F6516">
        <w:rPr>
          <w:rFonts w:ascii="Adobe Caslon Pro" w:hAnsi="Adobe Caslon Pro" w:cs="Arial"/>
          <w:b/>
          <w:lang w:eastAsia="es-ES"/>
        </w:rPr>
        <w:t>LEY,</w:t>
      </w:r>
      <w:r w:rsidRPr="004F6516">
        <w:rPr>
          <w:rFonts w:ascii="Adobe Caslon Pro" w:hAnsi="Adobe Caslon Pro" w:cs="Arial"/>
          <w:lang w:eastAsia="es-ES"/>
        </w:rPr>
        <w:t xml:space="preserve"> el </w:t>
      </w:r>
      <w:r w:rsidRPr="004F6516">
        <w:rPr>
          <w:rFonts w:ascii="Adobe Caslon Pro" w:hAnsi="Adobe Caslon Pro" w:cs="Arial"/>
          <w:b/>
          <w:lang w:eastAsia="es-ES"/>
        </w:rPr>
        <w:t xml:space="preserve">REGLAMENTO </w:t>
      </w:r>
      <w:r w:rsidRPr="004F6516">
        <w:rPr>
          <w:rFonts w:ascii="Adobe Caslon Pro" w:hAnsi="Adobe Caslon Pro" w:cs="Arial"/>
          <w:lang w:eastAsia="es-ES"/>
        </w:rPr>
        <w:t xml:space="preserve">y en la presente </w:t>
      </w:r>
      <w:r w:rsidRPr="004F6516">
        <w:rPr>
          <w:rFonts w:ascii="Adobe Caslon Pro" w:hAnsi="Adobe Caslon Pro" w:cs="Arial"/>
          <w:b/>
          <w:lang w:eastAsia="es-ES"/>
        </w:rPr>
        <w:t>INVITACIÓN</w:t>
      </w:r>
      <w:r w:rsidRPr="004F6516">
        <w:rPr>
          <w:rFonts w:ascii="Adobe Caslon Pro" w:hAnsi="Adobe Caslon Pro" w:cs="Arial"/>
          <w:lang w:eastAsia="es-ES"/>
        </w:rPr>
        <w:t>.</w:t>
      </w:r>
    </w:p>
    <w:p w14:paraId="2AC18C87" w14:textId="77777777" w:rsidR="00644035" w:rsidRPr="004F6516" w:rsidRDefault="00644035" w:rsidP="00F8440F">
      <w:pPr>
        <w:numPr>
          <w:ilvl w:val="0"/>
          <w:numId w:val="4"/>
        </w:numPr>
        <w:spacing w:line="240" w:lineRule="atLeast"/>
        <w:ind w:left="1134"/>
        <w:jc w:val="both"/>
        <w:rPr>
          <w:rFonts w:ascii="Adobe Caslon Pro" w:hAnsi="Adobe Caslon Pro" w:cs="Arial"/>
        </w:rPr>
      </w:pPr>
      <w:r w:rsidRPr="004F6516">
        <w:rPr>
          <w:rFonts w:ascii="Adobe Caslon Pro" w:hAnsi="Adobe Caslon Pro" w:cs="Arial"/>
        </w:rPr>
        <w:lastRenderedPageBreak/>
        <w:t xml:space="preserve">Que en todos y cada uno de las actividades y </w:t>
      </w:r>
      <w:proofErr w:type="spellStart"/>
      <w:r w:rsidRPr="004F6516">
        <w:rPr>
          <w:rFonts w:ascii="Adobe Caslon Pro" w:hAnsi="Adobe Caslon Pro" w:cs="Arial"/>
        </w:rPr>
        <w:t>subactividades</w:t>
      </w:r>
      <w:proofErr w:type="spellEnd"/>
      <w:r w:rsidRPr="004F6516">
        <w:rPr>
          <w:rFonts w:ascii="Adobe Caslon Pro" w:hAnsi="Adobe Caslon Pro" w:cs="Arial"/>
        </w:rPr>
        <w:t>, según el caso, que lo integran se establezca el importe;</w:t>
      </w:r>
    </w:p>
    <w:p w14:paraId="5E38D4B5" w14:textId="77777777" w:rsidR="00644035" w:rsidRPr="004F6516" w:rsidRDefault="00644035" w:rsidP="00F8440F">
      <w:pPr>
        <w:numPr>
          <w:ilvl w:val="0"/>
          <w:numId w:val="4"/>
        </w:numPr>
        <w:spacing w:line="240" w:lineRule="atLeast"/>
        <w:ind w:left="1134"/>
        <w:jc w:val="both"/>
        <w:rPr>
          <w:rFonts w:ascii="Adobe Caslon Pro" w:hAnsi="Adobe Caslon Pro" w:cs="Arial"/>
          <w:lang w:eastAsia="es-ES"/>
        </w:rPr>
      </w:pPr>
      <w:r w:rsidRPr="004F6516">
        <w:rPr>
          <w:rFonts w:ascii="Adobe Caslon Pro" w:hAnsi="Adobe Caslon Pro"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14:paraId="45451066" w14:textId="77777777" w:rsidR="00644035" w:rsidRPr="004F6516" w:rsidRDefault="00644035" w:rsidP="00F8440F">
      <w:pPr>
        <w:numPr>
          <w:ilvl w:val="0"/>
          <w:numId w:val="4"/>
        </w:numPr>
        <w:spacing w:line="240" w:lineRule="atLeast"/>
        <w:ind w:left="1134"/>
        <w:jc w:val="both"/>
        <w:rPr>
          <w:rFonts w:ascii="Adobe Caslon Pro" w:hAnsi="Adobe Caslon Pro" w:cs="Arial"/>
          <w:lang w:eastAsia="es-ES"/>
        </w:rPr>
      </w:pPr>
      <w:r w:rsidRPr="004F6516">
        <w:rPr>
          <w:rFonts w:ascii="Adobe Caslon Pro" w:hAnsi="Adobe Caslon Pro"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4F6516">
        <w:rPr>
          <w:rFonts w:ascii="Adobe Caslon Pro" w:hAnsi="Adobe Caslon Pro" w:cs="Arial"/>
          <w:b/>
          <w:lang w:eastAsia="es-ES"/>
        </w:rPr>
        <w:t>PROPOSICIONES</w:t>
      </w:r>
      <w:r w:rsidRPr="004F6516">
        <w:rPr>
          <w:rFonts w:ascii="Adobe Caslon Pro" w:hAnsi="Adobe Caslon Pro" w:cs="Arial"/>
          <w:lang w:eastAsia="es-ES"/>
        </w:rPr>
        <w:t>;</w:t>
      </w:r>
    </w:p>
    <w:p w14:paraId="0593016F" w14:textId="77777777" w:rsidR="00644035" w:rsidRPr="004F6516" w:rsidRDefault="00644035" w:rsidP="00F8440F">
      <w:pPr>
        <w:numPr>
          <w:ilvl w:val="0"/>
          <w:numId w:val="4"/>
        </w:numPr>
        <w:spacing w:line="240" w:lineRule="atLeast"/>
        <w:ind w:left="1134"/>
        <w:jc w:val="both"/>
        <w:rPr>
          <w:rFonts w:ascii="Adobe Caslon Pro" w:hAnsi="Adobe Caslon Pro" w:cs="Arial"/>
          <w:lang w:eastAsia="es-ES"/>
        </w:rPr>
      </w:pPr>
      <w:r w:rsidRPr="004F6516">
        <w:rPr>
          <w:rFonts w:ascii="Adobe Caslon Pro" w:hAnsi="Adobe Caslon Pro" w:cs="Arial"/>
          <w:lang w:eastAsia="es-ES"/>
        </w:rPr>
        <w:t>Se verificará que el importe total de la propuesta sea congruente con todos los documentos que la integran.</w:t>
      </w:r>
    </w:p>
    <w:p w14:paraId="73AAB3C5" w14:textId="77777777"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De los programas se verificará:</w:t>
      </w:r>
    </w:p>
    <w:p w14:paraId="76BF9276" w14:textId="77777777"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Que el programa de ejecución general de los trabajos corresponda al plazo establecido por la </w:t>
      </w:r>
      <w:r w:rsidR="00256817" w:rsidRPr="007E4047">
        <w:rPr>
          <w:rFonts w:ascii="Adobe Caslon Pro" w:hAnsi="Adobe Caslon Pro" w:cs="Arial"/>
          <w:b/>
          <w:lang w:eastAsia="es-ES"/>
        </w:rPr>
        <w:t>CONVOCANTE</w:t>
      </w:r>
      <w:r w:rsidRPr="007E4047">
        <w:rPr>
          <w:rFonts w:ascii="Adobe Caslon Pro" w:hAnsi="Adobe Caslon Pro" w:cs="Arial"/>
          <w:lang w:eastAsia="es-ES"/>
        </w:rPr>
        <w:t>, que sea factible de llevarse a cabo y que se indiquen las fechas de inicio, de terminación y el plazo de ejecución en días calendario</w:t>
      </w:r>
      <w:r w:rsidR="00256817" w:rsidRPr="007E4047">
        <w:rPr>
          <w:rFonts w:ascii="Adobe Caslon Pro" w:hAnsi="Adobe Caslon Pro" w:cs="Arial"/>
          <w:lang w:eastAsia="es-ES"/>
        </w:rPr>
        <w:t>.</w:t>
      </w:r>
    </w:p>
    <w:p w14:paraId="2E62A97C" w14:textId="77777777"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los programas específicos de erogaciones de equipo científico, de cómputo y del requerido sean congruentes con el programa de erogaciones de la ejecución general de los trabajos.</w:t>
      </w:r>
    </w:p>
    <w:p w14:paraId="1A0CD430" w14:textId="77777777"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Que los programas específicos de erogaciones del personal sean congruentes con los consumos y rendimientos considerados por el </w:t>
      </w:r>
      <w:r w:rsidR="00256817" w:rsidRPr="007E4047">
        <w:rPr>
          <w:rFonts w:ascii="Adobe Caslon Pro" w:hAnsi="Adobe Caslon Pro" w:cs="Arial"/>
          <w:b/>
          <w:lang w:eastAsia="es-ES"/>
        </w:rPr>
        <w:t>LICITANTE</w:t>
      </w:r>
      <w:r w:rsidRPr="007E4047">
        <w:rPr>
          <w:rFonts w:ascii="Adobe Caslon Pro" w:hAnsi="Adobe Caslon Pro" w:cs="Arial"/>
          <w:lang w:eastAsia="es-ES"/>
        </w:rPr>
        <w:t xml:space="preserve"> y con el procedimiento a realizar.</w:t>
      </w:r>
    </w:p>
    <w:p w14:paraId="7934FC9E" w14:textId="77777777"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en cada uno de los programas se indiquen las fechas de inicio, de terminación y plazo de ejecución de los trabajos.</w:t>
      </w:r>
    </w:p>
    <w:p w14:paraId="00CC28AC" w14:textId="77777777"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lastRenderedPageBreak/>
        <w:t xml:space="preserve">El incumplimiento de los requisitos solicitados y en caso de encontrarse en alguno de los supuestos señalados en el Punto 2.15 de esta </w:t>
      </w:r>
      <w:r w:rsidR="000450B3" w:rsidRPr="007E4047">
        <w:rPr>
          <w:rFonts w:ascii="Adobe Caslon Pro" w:hAnsi="Adobe Caslon Pro" w:cs="Arial"/>
          <w:b/>
        </w:rPr>
        <w:t>CONVOCATORIA</w:t>
      </w:r>
      <w:r w:rsidRPr="007E4047">
        <w:rPr>
          <w:rFonts w:ascii="Adobe Caslon Pro" w:hAnsi="Adobe Caslon Pro" w:cs="Arial"/>
        </w:rPr>
        <w:t xml:space="preserve">, serán causas de desechamiento de la </w:t>
      </w:r>
      <w:r w:rsidR="000450B3" w:rsidRPr="007E4047">
        <w:rPr>
          <w:rFonts w:ascii="Adobe Caslon Pro" w:hAnsi="Adobe Caslon Pro" w:cs="Arial"/>
          <w:b/>
        </w:rPr>
        <w:t>PROPOSICIÓN</w:t>
      </w:r>
      <w:r w:rsidRPr="007E4047">
        <w:rPr>
          <w:rFonts w:ascii="Adobe Caslon Pro" w:hAnsi="Adobe Caslon Pro" w:cs="Arial"/>
        </w:rPr>
        <w:t>.</w:t>
      </w:r>
    </w:p>
    <w:p w14:paraId="3340F7EC" w14:textId="77777777" w:rsidR="00644035" w:rsidRPr="007E4047" w:rsidRDefault="00644035" w:rsidP="00F8440F">
      <w:pPr>
        <w:pStyle w:val="Ttulo2"/>
        <w:spacing w:line="360" w:lineRule="auto"/>
        <w:ind w:left="0" w:firstLine="0"/>
        <w:rPr>
          <w:rFonts w:ascii="Adobe Caslon Pro" w:hAnsi="Adobe Caslon Pro" w:cs="Arial"/>
          <w:sz w:val="22"/>
          <w:szCs w:val="22"/>
        </w:rPr>
      </w:pPr>
      <w:bookmarkStart w:id="20" w:name="_Toc388255591"/>
      <w:r w:rsidRPr="007E4047">
        <w:rPr>
          <w:rFonts w:ascii="Adobe Caslon Pro" w:hAnsi="Adobe Caslon Pro" w:cs="Arial"/>
          <w:sz w:val="22"/>
          <w:szCs w:val="22"/>
        </w:rPr>
        <w:t>2.14.</w:t>
      </w:r>
      <w:r w:rsidRPr="007E4047">
        <w:rPr>
          <w:rFonts w:ascii="Adobe Caslon Pro" w:hAnsi="Adobe Caslon Pro" w:cs="Arial"/>
          <w:sz w:val="22"/>
          <w:szCs w:val="22"/>
        </w:rPr>
        <w:tab/>
        <w:t>CRITERIOS PARA LA ADJUDICACIÓN DEL CONTRATO</w:t>
      </w:r>
      <w:bookmarkEnd w:id="20"/>
    </w:p>
    <w:p w14:paraId="21B32705" w14:textId="71943D6C" w:rsidR="003D3AC2" w:rsidRPr="00A7429E" w:rsidRDefault="003D3AC2" w:rsidP="003D3AC2">
      <w:pPr>
        <w:jc w:val="both"/>
        <w:rPr>
          <w:rFonts w:ascii="Adobe Caslon Pro" w:hAnsi="Adobe Caslon Pro"/>
        </w:rPr>
      </w:pPr>
      <w:r w:rsidRPr="00A7429E">
        <w:rPr>
          <w:rFonts w:ascii="Adobe Caslon Pro" w:hAnsi="Adobe Caslon Pro"/>
        </w:rPr>
        <w:t xml:space="preserve"> Conforme a lo establecido en los artículos 38 de la Ley y 63, fracción II del Reglamento, y con el “Acuerdo por el que se emiten diversos lineamientos en materia de adquisiciones, arrendamientos y servicios y de obras públicas y servicios relacionados con las mismas”, emitido por la Secretaria de la Función Pública, publicado el 9 de septiembre a 2010 en el D.O.F., la Convocante, para determinar la solvencia de las proposiciones recibidas para su revisión detallada y evaluación, verificará que las evaluaciones cumplan con los requisitos solicitados en la Convocatoria y aplicará el criterio de puntos como criterio de adjudicación.</w:t>
      </w:r>
    </w:p>
    <w:p w14:paraId="43307602" w14:textId="77777777" w:rsidR="003D3AC2" w:rsidRPr="00A7429E" w:rsidRDefault="003D3AC2" w:rsidP="003D3AC2">
      <w:pPr>
        <w:jc w:val="both"/>
        <w:rPr>
          <w:rFonts w:ascii="Adobe Caslon Pro" w:hAnsi="Adobe Caslon Pro"/>
        </w:rPr>
      </w:pPr>
      <w:r w:rsidRPr="00A7429E">
        <w:rPr>
          <w:rFonts w:ascii="Adobe Caslon Pro" w:hAnsi="Adobe Caslon Pro"/>
        </w:rPr>
        <w:t>Este mecanismo consiste en determinar la solvencia de las proposiciones, a partir del número de puntos o unidades porcentuales que obtengan las proposiciones conforme a la puntuación o ponderación establecida en la presente Convocatoria.</w:t>
      </w:r>
    </w:p>
    <w:p w14:paraId="62181E6C" w14:textId="7689AB65" w:rsidR="003D3AC2" w:rsidRDefault="003D3AC2" w:rsidP="003D3AC2">
      <w:pPr>
        <w:jc w:val="both"/>
        <w:rPr>
          <w:rFonts w:ascii="Adobe Caslon Pro" w:hAnsi="Adobe Caslon Pro"/>
        </w:rPr>
      </w:pPr>
      <w:r w:rsidRPr="00A7429E">
        <w:rPr>
          <w:rFonts w:ascii="Adobe Caslon Pro" w:hAnsi="Adobe Caslon Pro"/>
        </w:rPr>
        <w:t>La puntuación o unidades porcentuales a obtener en la propuesta técnica para ser considerada solvente y, por tanto, no ser desechada, será de cuando menos el 75% de los 70 máximos que se pueden obtener en su evaluación.</w:t>
      </w:r>
    </w:p>
    <w:p w14:paraId="5E73DD5E" w14:textId="6B8BCD84" w:rsidR="005D65EE" w:rsidRPr="003D3AC2" w:rsidRDefault="005D65EE" w:rsidP="00F8440F">
      <w:pPr>
        <w:jc w:val="both"/>
        <w:rPr>
          <w:rFonts w:ascii="Adobe Caslon Pro" w:hAnsi="Adobe Caslon Pro"/>
          <w:color w:val="FF0000"/>
        </w:rPr>
      </w:pPr>
    </w:p>
    <w:p w14:paraId="1E00532D"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1" w:name="_Toc388255592"/>
      <w:r w:rsidRPr="007E4047">
        <w:rPr>
          <w:rFonts w:ascii="Adobe Caslon Pro" w:hAnsi="Adobe Caslon Pro" w:cs="Arial"/>
          <w:sz w:val="22"/>
          <w:szCs w:val="22"/>
        </w:rPr>
        <w:t>2.15.</w:t>
      </w:r>
      <w:r w:rsidRPr="007E4047">
        <w:rPr>
          <w:rFonts w:ascii="Adobe Caslon Pro" w:hAnsi="Adobe Caslon Pro" w:cs="Arial"/>
          <w:sz w:val="22"/>
          <w:szCs w:val="22"/>
        </w:rPr>
        <w:tab/>
        <w:t>CAUSAS PARA EL DESECHAMIENTO DE LAS PROPUESTAS</w:t>
      </w:r>
      <w:bookmarkEnd w:id="21"/>
    </w:p>
    <w:p w14:paraId="0D83B66C"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Será causa de descalificación y por lo tanto se desecharán las propuestas, salvo lo que se señala en el párrafo cuarto, del artículo 38, de la </w:t>
      </w:r>
      <w:r w:rsidR="003C6234"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incumplimiento de alguno de los requisitos establecidos en las presentes bases de </w:t>
      </w:r>
      <w:r w:rsidR="004366D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sus documentos, así como:</w:t>
      </w:r>
    </w:p>
    <w:p w14:paraId="10FA153E" w14:textId="77777777"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a)</w:t>
      </w:r>
      <w:r w:rsidRPr="007E4047">
        <w:rPr>
          <w:rFonts w:ascii="Adobe Caslon Pro" w:eastAsia="Times New Roman" w:hAnsi="Adobe Caslon Pro" w:cs="Arial"/>
          <w:lang w:eastAsia="es-ES"/>
        </w:rPr>
        <w:tab/>
        <w:t xml:space="preserve">La presentación incompleta o la omisión de cualquier documento requerido en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650DB45A"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El incumplimiento de las condiciones legales, técnicas y económicas requeridas por la </w:t>
      </w:r>
      <w:r w:rsidR="003C623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así como cualquiera de los criterios de evaluación;</w:t>
      </w:r>
    </w:p>
    <w:p w14:paraId="59CCCFD0"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c)</w:t>
      </w:r>
      <w:r w:rsidRPr="007E4047">
        <w:rPr>
          <w:rFonts w:ascii="Adobe Caslon Pro" w:eastAsia="Times New Roman" w:hAnsi="Adobe Caslon Pro" w:cs="Arial"/>
          <w:lang w:eastAsia="es-ES"/>
        </w:rPr>
        <w:tab/>
        <w:t xml:space="preserve">La ubicación del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en alguno de los supuestos señalados en los artículos 33, fracción XXIII, 51 y 78, penúltimo párrafo de la Ley;</w:t>
      </w:r>
    </w:p>
    <w:p w14:paraId="214D46B7"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d)</w:t>
      </w:r>
      <w:r w:rsidRPr="007E4047">
        <w:rPr>
          <w:rFonts w:ascii="Adobe Caslon Pro" w:eastAsia="Times New Roman" w:hAnsi="Adobe Caslon Pro" w:cs="Arial"/>
          <w:lang w:eastAsia="es-ES"/>
        </w:rPr>
        <w:tab/>
        <w:t xml:space="preserve">La comprobación de que algún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 acordado con otro u otros elevar el costo de los trabajos, o cualquier otro acuerdo que tenga como fin obtener una ventaja sobre los demás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 desvirtuar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2C9EA064"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ab/>
        <w:t xml:space="preserve">Que presente varias </w:t>
      </w:r>
      <w:r w:rsidR="00BE023D"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bajo el mismo o diferentes </w:t>
      </w:r>
      <w:r w:rsidR="00BE023D" w:rsidRPr="007E4047">
        <w:rPr>
          <w:rFonts w:ascii="Adobe Caslon Pro" w:eastAsia="Times New Roman" w:hAnsi="Adobe Caslon Pro" w:cs="Arial"/>
          <w:lang w:eastAsia="es-ES"/>
        </w:rPr>
        <w:t xml:space="preserve">nombres, ya sea por sí mismo o </w:t>
      </w:r>
      <w:r w:rsidRPr="007E4047">
        <w:rPr>
          <w:rFonts w:ascii="Adobe Caslon Pro" w:eastAsia="Times New Roman" w:hAnsi="Adobe Caslon Pro" w:cs="Arial"/>
          <w:lang w:eastAsia="es-ES"/>
        </w:rPr>
        <w:t>formando parte de cualquier empresa o asociación;</w:t>
      </w:r>
    </w:p>
    <w:p w14:paraId="5C7BE1DC"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f)</w:t>
      </w:r>
      <w:r w:rsidRPr="007E4047">
        <w:rPr>
          <w:rFonts w:ascii="Adobe Caslon Pro" w:eastAsia="Times New Roman" w:hAnsi="Adobe Caslon Pro" w:cs="Arial"/>
          <w:lang w:eastAsia="es-ES"/>
        </w:rPr>
        <w:tab/>
        <w:t xml:space="preserve">Cuando el </w:t>
      </w:r>
      <w:r w:rsidR="003C6234"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o su representante no firmen alguno o algunos de los documentos que integran su propuesta de acuerdo a lo dispuesto en esta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1794A458" w14:textId="77777777" w:rsidR="00994F2A" w:rsidRPr="007E4047" w:rsidRDefault="00644035" w:rsidP="00F8440F">
      <w:pPr>
        <w:spacing w:line="240" w:lineRule="atLeast"/>
        <w:ind w:left="703" w:hanging="703"/>
        <w:jc w:val="both"/>
        <w:rPr>
          <w:rFonts w:ascii="Adobe Caslon Pro" w:eastAsia="Times New Roman" w:hAnsi="Adobe Caslon Pro" w:cs="Arial"/>
          <w:lang w:eastAsia="es-ES"/>
        </w:rPr>
      </w:pPr>
      <w:r w:rsidRPr="007E4047">
        <w:rPr>
          <w:rFonts w:ascii="Adobe Caslon Pro" w:eastAsia="Times New Roman" w:hAnsi="Adobe Caslon Pro" w:cs="Arial"/>
          <w:lang w:eastAsia="es-ES"/>
        </w:rPr>
        <w:t>g)</w:t>
      </w:r>
      <w:r w:rsidRPr="007E4047">
        <w:rPr>
          <w:rFonts w:ascii="Adobe Caslon Pro" w:eastAsia="Times New Roman" w:hAnsi="Adobe Caslon Pro" w:cs="Arial"/>
          <w:lang w:eastAsia="es-ES"/>
        </w:rPr>
        <w:tab/>
        <w:t xml:space="preserve">Que 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sea declarado en concurso mercantil, con posterioridad al acto de presentación y apertura de las </w:t>
      </w:r>
      <w:r w:rsidR="003C6234"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w:t>
      </w:r>
    </w:p>
    <w:p w14:paraId="3C717B44" w14:textId="77777777"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i)</w:t>
      </w:r>
      <w:r w:rsidRPr="007E4047">
        <w:rPr>
          <w:rFonts w:ascii="Adobe Caslon Pro" w:eastAsia="Times New Roman" w:hAnsi="Adobe Caslon Pro" w:cs="Arial"/>
          <w:lang w:eastAsia="es-ES"/>
        </w:rPr>
        <w:tab/>
        <w:t xml:space="preserve">Que presente documentos que no satisfagan las </w:t>
      </w:r>
      <w:r w:rsidR="00101F4A" w:rsidRPr="007E4047">
        <w:rPr>
          <w:rFonts w:ascii="Adobe Caslon Pro" w:eastAsia="Times New Roman" w:hAnsi="Adobe Caslon Pro" w:cs="Arial"/>
          <w:lang w:eastAsia="es-ES"/>
        </w:rPr>
        <w:t xml:space="preserve">condiciones </w:t>
      </w:r>
      <w:r w:rsidR="00322FAC" w:rsidRPr="007E4047">
        <w:rPr>
          <w:rFonts w:ascii="Adobe Caslon Pro" w:eastAsia="Times New Roman" w:hAnsi="Adobe Caslon Pro" w:cs="Arial"/>
          <w:lang w:eastAsia="es-ES"/>
        </w:rPr>
        <w:t xml:space="preserve">solicitadas en </w:t>
      </w:r>
      <w:r w:rsidR="00754C2A" w:rsidRPr="007E4047">
        <w:rPr>
          <w:rFonts w:ascii="Adobe Caslon Pro" w:eastAsia="Times New Roman" w:hAnsi="Adobe Caslon Pro" w:cs="Arial"/>
          <w:lang w:eastAsia="es-ES"/>
        </w:rPr>
        <w:t xml:space="preserve">esta </w:t>
      </w:r>
      <w:r w:rsidR="00754C2A"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6892BB7D"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j)</w:t>
      </w:r>
      <w:r w:rsidRPr="007E4047">
        <w:rPr>
          <w:rFonts w:ascii="Adobe Caslon Pro" w:eastAsia="Times New Roman" w:hAnsi="Adobe Caslon Pro" w:cs="Arial"/>
          <w:lang w:eastAsia="es-ES"/>
        </w:rPr>
        <w:tab/>
        <w:t xml:space="preserve">Cuando se acredite que la información o documentación proporcionada por los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sea falsa.</w:t>
      </w:r>
    </w:p>
    <w:p w14:paraId="602F97CE"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k)</w:t>
      </w:r>
      <w:r w:rsidRPr="007E4047">
        <w:rPr>
          <w:rFonts w:ascii="Adobe Caslon Pro" w:eastAsia="Times New Roman" w:hAnsi="Adobe Caslon Pro" w:cs="Arial"/>
          <w:lang w:eastAsia="es-ES"/>
        </w:rPr>
        <w:tab/>
        <w:t xml:space="preserve">Cuando propongan o sugieran alternativas que modifiquen las condiciones establecidas por la </w:t>
      </w:r>
      <w:r w:rsidR="00A954C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esta </w:t>
      </w:r>
      <w:r w:rsidR="00132F81" w:rsidRPr="007E4047">
        <w:rPr>
          <w:rFonts w:ascii="Adobe Caslon Pro" w:eastAsia="Times New Roman" w:hAnsi="Adobe Caslon Pro" w:cs="Arial"/>
          <w:b/>
          <w:lang w:eastAsia="es-ES"/>
        </w:rPr>
        <w:t>INVITACIÓN</w:t>
      </w:r>
      <w:r w:rsidR="00A954C3"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y en la junta de aclaraciones;</w:t>
      </w:r>
    </w:p>
    <w:p w14:paraId="1CDF9B2C"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w:t>
      </w:r>
      <w:r w:rsidRPr="007E4047">
        <w:rPr>
          <w:rFonts w:ascii="Adobe Caslon Pro" w:eastAsia="Times New Roman" w:hAnsi="Adobe Caslon Pro" w:cs="Arial"/>
          <w:lang w:eastAsia="es-ES"/>
        </w:rPr>
        <w:tab/>
        <w:t>Que en la elaboración de la documentación se presenten correcciones, raspaduras, enmendaduras o cualquier falla de escritura que dificulte su lectura;</w:t>
      </w:r>
    </w:p>
    <w:p w14:paraId="49509896"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proofErr w:type="gramStart"/>
      <w:r w:rsidRPr="007E4047">
        <w:rPr>
          <w:rFonts w:ascii="Adobe Caslon Pro" w:eastAsia="Times New Roman" w:hAnsi="Adobe Caslon Pro" w:cs="Arial"/>
          <w:lang w:eastAsia="es-ES"/>
        </w:rPr>
        <w:lastRenderedPageBreak/>
        <w:t>ll</w:t>
      </w:r>
      <w:proofErr w:type="gramEnd"/>
      <w:r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14:paraId="33FA95C6"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m)</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acredite las razones financieras básicas conforme a lo indicado en esta </w:t>
      </w:r>
      <w:r w:rsidR="00A10882"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14:paraId="2F509A42"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ab/>
      </w:r>
      <w:r w:rsidRPr="007E4047">
        <w:rPr>
          <w:rFonts w:ascii="Adobe Caslon Pro" w:hAnsi="Adobe Caslon Pro" w:cs="Arial"/>
          <w:lang w:eastAsia="es-ES"/>
        </w:rPr>
        <w:t>Que no anote, en la cédula de pagos el precio alzado (PA) con letra, el importe por partidas y total de la propuesta con IVA con número y letra</w:t>
      </w:r>
      <w:r w:rsidR="00A10882" w:rsidRPr="007E4047">
        <w:rPr>
          <w:rFonts w:ascii="Adobe Caslon Pro" w:hAnsi="Adobe Caslon Pro" w:cs="Arial"/>
          <w:lang w:eastAsia="es-ES"/>
        </w:rPr>
        <w:t xml:space="preserve"> y que no cumpla con los requisitos establecidos en el punto</w:t>
      </w:r>
      <w:r w:rsidR="00627594" w:rsidRPr="007E4047">
        <w:rPr>
          <w:rFonts w:ascii="Adobe Caslon Pro" w:hAnsi="Adobe Caslon Pro" w:cs="Arial"/>
          <w:lang w:eastAsia="es-ES"/>
        </w:rPr>
        <w:t xml:space="preserve"> 2.11.2 de la presente </w:t>
      </w:r>
      <w:r w:rsidR="00627594" w:rsidRPr="007E4047">
        <w:rPr>
          <w:rFonts w:ascii="Adobe Caslon Pro" w:hAnsi="Adobe Caslon Pro" w:cs="Arial"/>
          <w:b/>
          <w:lang w:eastAsia="es-ES"/>
        </w:rPr>
        <w:t>INVITACIÓN</w:t>
      </w:r>
      <w:r w:rsidRPr="007E4047">
        <w:rPr>
          <w:rFonts w:ascii="Adobe Caslon Pro" w:eastAsia="Times New Roman" w:hAnsi="Adobe Caslon Pro" w:cs="Arial"/>
          <w:lang w:eastAsia="es-ES"/>
        </w:rPr>
        <w:t>;</w:t>
      </w:r>
    </w:p>
    <w:p w14:paraId="423A9AD6"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ñ)</w:t>
      </w:r>
      <w:r w:rsidRPr="007E4047">
        <w:rPr>
          <w:rFonts w:ascii="Adobe Caslon Pro" w:eastAsia="Times New Roman" w:hAnsi="Adobe Caslon Pro" w:cs="Arial"/>
          <w:lang w:eastAsia="es-ES"/>
        </w:rPr>
        <w:tab/>
        <w:t xml:space="preserve">Cuando la descripción del servicio y el número de la invitación consignados en los documentos de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correspondan a la analizada; </w:t>
      </w:r>
    </w:p>
    <w:p w14:paraId="5D52DACF"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o)</w:t>
      </w:r>
      <w:r w:rsidRPr="007E4047">
        <w:rPr>
          <w:rFonts w:ascii="Adobe Caslon Pro" w:eastAsia="Times New Roman" w:hAnsi="Adobe Caslon Pro" w:cs="Arial"/>
          <w:lang w:eastAsia="es-ES"/>
        </w:rPr>
        <w:tab/>
        <w:t>Cuando no coincidan los datos de equipo científico, informático y/o requerido y del personal contemplados en los documentos y que no sean congruentes con todos los documentos que integran la propuesta;</w:t>
      </w:r>
    </w:p>
    <w:p w14:paraId="4EA11396" w14:textId="77777777" w:rsidR="00644035" w:rsidRPr="007E4047" w:rsidRDefault="00644035" w:rsidP="00F8440F">
      <w:pPr>
        <w:spacing w:line="240" w:lineRule="atLeast"/>
        <w:ind w:left="705" w:hanging="705"/>
        <w:jc w:val="both"/>
        <w:rPr>
          <w:rFonts w:ascii="Adobe Caslon Pro" w:eastAsia="Times New Roman" w:hAnsi="Adobe Caslon Pro" w:cs="Arial"/>
          <w:highlight w:val="yellow"/>
          <w:lang w:eastAsia="es-ES"/>
        </w:rPr>
      </w:pPr>
      <w:r w:rsidRPr="007E4047">
        <w:rPr>
          <w:rFonts w:ascii="Adobe Caslon Pro" w:eastAsia="Times New Roman" w:hAnsi="Adobe Caslon Pro" w:cs="Arial"/>
          <w:lang w:eastAsia="es-ES"/>
        </w:rPr>
        <w:t>p)</w:t>
      </w:r>
      <w:r w:rsidRPr="007E4047">
        <w:rPr>
          <w:rFonts w:ascii="Adobe Caslon Pro" w:eastAsia="Times New Roman" w:hAnsi="Adobe Caslon Pro" w:cs="Arial"/>
          <w:lang w:eastAsia="es-ES"/>
        </w:rPr>
        <w:tab/>
        <w:t>Cuando el programa general de ejecución de los trabajos no sea congruente con los programas específicos de equipo y personal</w:t>
      </w:r>
    </w:p>
    <w:p w14:paraId="147939E9" w14:textId="77777777"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q)</w:t>
      </w:r>
      <w:r w:rsidRPr="007E4047">
        <w:rPr>
          <w:rFonts w:ascii="Adobe Caslon Pro" w:eastAsia="Times New Roman" w:hAnsi="Adobe Caslon Pro" w:cs="Arial"/>
          <w:lang w:eastAsia="es-ES"/>
        </w:rPr>
        <w:tab/>
        <w:t xml:space="preserve">Cuando exista incongruencia entre los programas presentados y lo solicitado por la </w:t>
      </w:r>
      <w:r w:rsidR="0062759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w:t>
      </w:r>
    </w:p>
    <w:p w14:paraId="09AF6003" w14:textId="77777777"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r)</w:t>
      </w:r>
      <w:r w:rsidRPr="007E4047">
        <w:rPr>
          <w:rFonts w:ascii="Adobe Caslon Pro" w:eastAsia="Times New Roman" w:hAnsi="Adobe Caslon Pro" w:cs="Arial"/>
          <w:lang w:eastAsia="es-ES"/>
        </w:rPr>
        <w:tab/>
        <w:t>Cuando no se haya cotizado alguna de las actividades o partidas principales del trabajo que figuren en la cédula de pagos y avances programados</w:t>
      </w:r>
      <w:r w:rsidR="00627594" w:rsidRPr="007E4047">
        <w:rPr>
          <w:rFonts w:ascii="Adobe Caslon Pro" w:eastAsia="Times New Roman" w:hAnsi="Adobe Caslon Pro" w:cs="Arial"/>
          <w:lang w:eastAsia="es-ES"/>
        </w:rPr>
        <w:t>;</w:t>
      </w:r>
    </w:p>
    <w:p w14:paraId="280307B1" w14:textId="77777777" w:rsidR="00644035"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ab/>
        <w:t xml:space="preserve">Cuando la documentación que integra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sea congruente entre sí. </w:t>
      </w:r>
    </w:p>
    <w:p w14:paraId="174AD869"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2" w:name="_Toc388255593"/>
      <w:r w:rsidRPr="007E4047">
        <w:rPr>
          <w:rFonts w:ascii="Adobe Caslon Pro" w:hAnsi="Adobe Caslon Pro" w:cs="Arial"/>
          <w:sz w:val="22"/>
          <w:szCs w:val="22"/>
        </w:rPr>
        <w:t>2.16.</w:t>
      </w:r>
      <w:r w:rsidRPr="007E4047">
        <w:rPr>
          <w:rFonts w:ascii="Adobe Caslon Pro" w:hAnsi="Adobe Caslon Pro" w:cs="Arial"/>
          <w:sz w:val="22"/>
          <w:szCs w:val="22"/>
        </w:rPr>
        <w:tab/>
        <w:t>CANCELACIÓN</w:t>
      </w:r>
      <w:r w:rsidR="00627594" w:rsidRPr="007E4047">
        <w:rPr>
          <w:rFonts w:ascii="Adobe Caslon Pro" w:hAnsi="Adobe Caslon Pro" w:cs="Arial"/>
          <w:sz w:val="22"/>
          <w:szCs w:val="22"/>
        </w:rPr>
        <w:t xml:space="preserve"> </w:t>
      </w:r>
      <w:r w:rsidR="00C231B3" w:rsidRPr="007E4047">
        <w:rPr>
          <w:rFonts w:ascii="Adobe Caslon Pro" w:hAnsi="Adobe Caslon Pro" w:cs="Arial"/>
          <w:sz w:val="22"/>
          <w:szCs w:val="22"/>
        </w:rPr>
        <w:t>D</w:t>
      </w:r>
      <w:r w:rsidRPr="007E4047">
        <w:rPr>
          <w:rFonts w:ascii="Adobe Caslon Pro" w:hAnsi="Adobe Caslon Pro" w:cs="Arial"/>
          <w:sz w:val="22"/>
          <w:szCs w:val="22"/>
        </w:rPr>
        <w:t>EL PROCE</w:t>
      </w:r>
      <w:r w:rsidR="00627594" w:rsidRPr="007E4047">
        <w:rPr>
          <w:rFonts w:ascii="Adobe Caslon Pro" w:hAnsi="Adobe Caslon Pro" w:cs="Arial"/>
          <w:sz w:val="22"/>
          <w:szCs w:val="22"/>
        </w:rPr>
        <w:t xml:space="preserve">DIMIENTO </w:t>
      </w:r>
      <w:r w:rsidRPr="007E4047">
        <w:rPr>
          <w:rFonts w:ascii="Adobe Caslon Pro" w:hAnsi="Adobe Caslon Pro" w:cs="Arial"/>
          <w:sz w:val="22"/>
          <w:szCs w:val="22"/>
        </w:rPr>
        <w:t>DE INVITACIÓN</w:t>
      </w:r>
      <w:bookmarkEnd w:id="22"/>
    </w:p>
    <w:p w14:paraId="2D5CF615" w14:textId="77BB5B25" w:rsidR="00644035" w:rsidRPr="007E4047" w:rsidRDefault="00C231B3" w:rsidP="00F8440F">
      <w:pPr>
        <w:autoSpaceDE w:val="0"/>
        <w:autoSpaceDN w:val="0"/>
        <w:adjustRightInd w:val="0"/>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Con base en lo dispuesto en </w:t>
      </w:r>
      <w:r w:rsidR="00644035" w:rsidRPr="007E4047">
        <w:rPr>
          <w:rFonts w:ascii="Adobe Caslon Pro" w:eastAsia="Times New Roman" w:hAnsi="Adobe Caslon Pro" w:cs="Arial"/>
          <w:lang w:eastAsia="es-ES"/>
        </w:rPr>
        <w:t xml:space="preserve">el artículo 70 del </w:t>
      </w:r>
      <w:r w:rsidR="00627594" w:rsidRPr="007E4047">
        <w:rPr>
          <w:rFonts w:ascii="Adobe Caslon Pro" w:eastAsia="Times New Roman" w:hAnsi="Adobe Caslon Pro" w:cs="Arial"/>
          <w:b/>
          <w:lang w:eastAsia="es-ES"/>
        </w:rPr>
        <w:t>REGLAMENTO</w:t>
      </w:r>
      <w:r w:rsidR="00644035" w:rsidRPr="007E4047">
        <w:rPr>
          <w:rFonts w:ascii="Adobe Caslon Pro" w:eastAsia="Times New Roman" w:hAnsi="Adobe Caslon Pro" w:cs="Arial"/>
          <w:lang w:eastAsia="es-ES"/>
        </w:rPr>
        <w:t xml:space="preserve">, la </w:t>
      </w:r>
      <w:r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xml:space="preserve"> podrá cancelar la presente </w:t>
      </w:r>
      <w:r w:rsidR="00627594" w:rsidRPr="007E4047">
        <w:rPr>
          <w:rFonts w:ascii="Adobe Caslon Pro" w:eastAsia="Times New Roman" w:hAnsi="Adobe Caslon Pro" w:cs="Arial"/>
          <w:b/>
          <w:lang w:eastAsia="es-ES"/>
        </w:rPr>
        <w:t>INVITACIÓN</w:t>
      </w:r>
      <w:r w:rsidR="00644035" w:rsidRPr="007E4047">
        <w:rPr>
          <w:rFonts w:ascii="Adobe Caslon Pro" w:eastAsia="Times New Roman" w:hAnsi="Adobe Caslon Pro" w:cs="Arial"/>
          <w:lang w:eastAsia="es-ES"/>
        </w:rPr>
        <w:t xml:space="preserve"> en términos del artículo 40 de la </w:t>
      </w:r>
      <w:r w:rsidR="00627594" w:rsidRPr="007E4047">
        <w:rPr>
          <w:rFonts w:ascii="Adobe Caslon Pro" w:eastAsia="Times New Roman" w:hAnsi="Adobe Caslon Pro" w:cs="Arial"/>
          <w:b/>
          <w:lang w:eastAsia="es-ES"/>
        </w:rPr>
        <w:t>LEY</w:t>
      </w:r>
      <w:r w:rsidR="00644035" w:rsidRPr="007E4047">
        <w:rPr>
          <w:rFonts w:ascii="Adobe Caslon Pro" w:eastAsia="Times New Roman" w:hAnsi="Adobe Caslon Pro" w:cs="Arial"/>
          <w:lang w:eastAsia="es-ES"/>
        </w:rPr>
        <w:t xml:space="preserve">, debiendo notificar por escrito a los </w:t>
      </w:r>
      <w:r w:rsidR="00627594" w:rsidRPr="007E4047">
        <w:rPr>
          <w:rFonts w:ascii="Adobe Caslon Pro" w:eastAsia="Times New Roman" w:hAnsi="Adobe Caslon Pro" w:cs="Arial"/>
          <w:b/>
          <w:lang w:eastAsia="es-ES"/>
        </w:rPr>
        <w:t xml:space="preserve">LICITANTES </w:t>
      </w:r>
      <w:r w:rsidR="00644035" w:rsidRPr="007E4047">
        <w:rPr>
          <w:rFonts w:ascii="Adobe Caslon Pro" w:eastAsia="Times New Roman" w:hAnsi="Adobe Caslon Pro" w:cs="Arial"/>
          <w:lang w:eastAsia="es-ES"/>
        </w:rPr>
        <w:t xml:space="preserve">y al Órgano Interno de Control en la </w:t>
      </w:r>
      <w:r w:rsidR="00627594"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xml:space="preserve">, emitiendo </w:t>
      </w:r>
      <w:r w:rsidR="00644035" w:rsidRPr="007E4047">
        <w:rPr>
          <w:rFonts w:ascii="Adobe Caslon Pro" w:eastAsia="Times New Roman" w:hAnsi="Adobe Caslon Pro" w:cs="Arial"/>
          <w:lang w:eastAsia="es-ES"/>
        </w:rPr>
        <w:lastRenderedPageBreak/>
        <w:t>las razones justificadas que funden y motiven dicha determinación y cubrirá los gastos no recuperables que en su caso procedan,</w:t>
      </w:r>
      <w:r w:rsidR="00644035" w:rsidRPr="007E4047">
        <w:rPr>
          <w:rFonts w:ascii="Adobe Caslon Pro" w:hAnsi="Adobe Caslon Pro" w:cs="Arial"/>
        </w:rPr>
        <w:t xml:space="preserve"> siempre que sean razonables, estén debidamente comprobados y se relacionen directamente con la </w:t>
      </w:r>
      <w:r w:rsidR="00BD4AA7" w:rsidRPr="007E4047">
        <w:rPr>
          <w:rFonts w:ascii="Adobe Caslon Pro" w:hAnsi="Adobe Caslon Pro" w:cs="Arial"/>
          <w:b/>
        </w:rPr>
        <w:t>INVITACIÓN</w:t>
      </w:r>
      <w:r w:rsidR="00644035" w:rsidRPr="007E4047">
        <w:rPr>
          <w:rFonts w:ascii="Adobe Caslon Pro" w:hAnsi="Adobe Caslon Pro" w:cs="Arial"/>
        </w:rPr>
        <w:t xml:space="preserve"> correspondiente. No será procedente contra esta determinación recurso alguno, sin embargo los </w:t>
      </w:r>
      <w:r w:rsidR="00627594" w:rsidRPr="007E4047">
        <w:rPr>
          <w:rFonts w:ascii="Adobe Caslon Pro" w:hAnsi="Adobe Caslon Pro" w:cs="Arial"/>
          <w:b/>
        </w:rPr>
        <w:t>LICITANTES</w:t>
      </w:r>
      <w:r w:rsidR="00644035" w:rsidRPr="007E4047">
        <w:rPr>
          <w:rFonts w:ascii="Adobe Caslon Pro" w:hAnsi="Adobe Caslon Pro" w:cs="Arial"/>
        </w:rPr>
        <w:t xml:space="preserve"> podrán interponer la inconformidad en términos del Título Séptimo, Capítulo Primero de la </w:t>
      </w:r>
      <w:r w:rsidR="00627594" w:rsidRPr="007E4047">
        <w:rPr>
          <w:rFonts w:ascii="Adobe Caslon Pro" w:hAnsi="Adobe Caslon Pro" w:cs="Arial"/>
          <w:b/>
        </w:rPr>
        <w:t>LEY</w:t>
      </w:r>
      <w:r w:rsidR="00644035" w:rsidRPr="007E4047">
        <w:rPr>
          <w:rFonts w:ascii="Adobe Caslon Pro" w:hAnsi="Adobe Caslon Pro" w:cs="Arial"/>
        </w:rPr>
        <w:t>.</w:t>
      </w:r>
    </w:p>
    <w:p w14:paraId="62595779" w14:textId="77777777" w:rsidR="00644035" w:rsidRPr="007E4047" w:rsidRDefault="00644035" w:rsidP="00F8440F">
      <w:pPr>
        <w:pStyle w:val="Ttulo2"/>
        <w:spacing w:after="0" w:line="276" w:lineRule="auto"/>
        <w:ind w:left="0" w:firstLine="0"/>
        <w:rPr>
          <w:rFonts w:ascii="Adobe Caslon Pro" w:hAnsi="Adobe Caslon Pro" w:cs="Arial"/>
          <w:sz w:val="22"/>
          <w:szCs w:val="22"/>
        </w:rPr>
      </w:pPr>
      <w:bookmarkStart w:id="23" w:name="_Toc388255594"/>
      <w:r w:rsidRPr="007E4047">
        <w:rPr>
          <w:rFonts w:ascii="Adobe Caslon Pro" w:hAnsi="Adobe Caslon Pro" w:cs="Arial"/>
          <w:sz w:val="22"/>
          <w:szCs w:val="22"/>
        </w:rPr>
        <w:t>2.17.</w:t>
      </w:r>
      <w:r w:rsidRPr="007E4047">
        <w:rPr>
          <w:rFonts w:ascii="Adobe Caslon Pro" w:hAnsi="Adobe Caslon Pro" w:cs="Arial"/>
          <w:sz w:val="22"/>
          <w:szCs w:val="22"/>
        </w:rPr>
        <w:tab/>
        <w:t>DECLARACIÓN DESIERTA DE LA INVITACIÓN</w:t>
      </w:r>
      <w:bookmarkEnd w:id="23"/>
    </w:p>
    <w:p w14:paraId="187DA09D" w14:textId="77777777" w:rsidR="00C231B3" w:rsidRPr="007E4047" w:rsidRDefault="00C231B3" w:rsidP="00F8440F">
      <w:pPr>
        <w:spacing w:after="0"/>
        <w:jc w:val="both"/>
        <w:rPr>
          <w:rFonts w:ascii="Adobe Caslon Pro" w:hAnsi="Adobe Caslon Pro"/>
          <w:lang w:eastAsia="es-ES"/>
        </w:rPr>
      </w:pPr>
    </w:p>
    <w:p w14:paraId="268770D7" w14:textId="32958741"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podrá declarar desierto el procedimiento de </w:t>
      </w:r>
      <w:r w:rsidR="00FF014C" w:rsidRPr="007E4047">
        <w:rPr>
          <w:rFonts w:ascii="Adobe Caslon Pro" w:eastAsia="Times New Roman" w:hAnsi="Adobe Caslon Pro" w:cs="Arial"/>
          <w:lang w:eastAsia="es-ES"/>
        </w:rPr>
        <w:t xml:space="preserve">Invitación Nacional </w:t>
      </w:r>
      <w:r w:rsidRPr="007E4047">
        <w:rPr>
          <w:rFonts w:ascii="Adobe Caslon Pro" w:eastAsia="Times New Roman" w:hAnsi="Adobe Caslon Pro" w:cs="Arial"/>
          <w:lang w:eastAsia="es-ES"/>
        </w:rPr>
        <w:t xml:space="preserve">a </w:t>
      </w:r>
      <w:r w:rsidR="00FF014C" w:rsidRPr="007E4047">
        <w:rPr>
          <w:rFonts w:ascii="Adobe Caslon Pro" w:eastAsia="Times New Roman" w:hAnsi="Adobe Caslon Pro" w:cs="Arial"/>
          <w:lang w:eastAsia="es-ES"/>
        </w:rPr>
        <w:t xml:space="preserve">Cuando Menos Tres Personas </w:t>
      </w:r>
      <w:r w:rsidRPr="007E4047">
        <w:rPr>
          <w:rFonts w:ascii="Adobe Caslon Pro" w:hAnsi="Adobe Caslon Pro" w:cs="Arial"/>
        </w:rPr>
        <w:t xml:space="preserve">cuando las </w:t>
      </w:r>
      <w:r w:rsidR="00AD6502" w:rsidRPr="007E4047">
        <w:rPr>
          <w:rFonts w:ascii="Adobe Caslon Pro" w:hAnsi="Adobe Caslon Pro" w:cs="Arial"/>
          <w:b/>
        </w:rPr>
        <w:t>PROPOSICIONES</w:t>
      </w:r>
      <w:r w:rsidRPr="007E4047">
        <w:rPr>
          <w:rFonts w:ascii="Adobe Caslon Pro" w:hAnsi="Adobe Caslon Pro" w:cs="Arial"/>
        </w:rPr>
        <w:t xml:space="preserve"> presentadas no reúnan los requisitos solicitados por la </w:t>
      </w:r>
      <w:r w:rsidR="00C231B3" w:rsidRPr="007E4047">
        <w:rPr>
          <w:rFonts w:ascii="Adobe Caslon Pro" w:hAnsi="Adobe Caslon Pro" w:cs="Arial"/>
          <w:b/>
        </w:rPr>
        <w:t>CONVOCANTE</w:t>
      </w:r>
      <w:r w:rsidRPr="007E4047">
        <w:rPr>
          <w:rFonts w:ascii="Adobe Caslon Pro" w:hAnsi="Adobe Caslon Pro" w:cs="Arial"/>
        </w:rPr>
        <w:t xml:space="preserve"> o sus precios de las actividades o partidas no fueren aceptables o no se recibiera proposición alguna, </w:t>
      </w:r>
      <w:r w:rsidRPr="007E4047">
        <w:rPr>
          <w:rFonts w:ascii="Adobe Caslon Pro" w:eastAsia="Times New Roman" w:hAnsi="Adobe Caslon Pro" w:cs="Arial"/>
          <w:lang w:eastAsia="es-ES"/>
        </w:rPr>
        <w:t xml:space="preserve">conforme a los supuestos de los artículos 40 de la </w:t>
      </w:r>
      <w:r w:rsidR="00C231B3"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w:t>
      </w:r>
      <w:r w:rsidR="00C231B3" w:rsidRPr="00A7429E">
        <w:rPr>
          <w:rFonts w:ascii="Adobe Caslon Pro" w:eastAsia="Times New Roman" w:hAnsi="Adobe Caslon Pro" w:cs="Arial"/>
          <w:lang w:eastAsia="es-ES"/>
        </w:rPr>
        <w:t>69</w:t>
      </w:r>
      <w:r w:rsidR="00A47657" w:rsidRPr="00A7429E">
        <w:rPr>
          <w:rFonts w:ascii="Adobe Caslon Pro" w:eastAsia="Times New Roman" w:hAnsi="Adobe Caslon Pro" w:cs="Arial"/>
          <w:lang w:eastAsia="es-ES"/>
        </w:rPr>
        <w:t xml:space="preserve"> y 71 </w:t>
      </w:r>
      <w:r w:rsidRPr="00A7429E">
        <w:rPr>
          <w:rFonts w:ascii="Adobe Caslon Pro" w:eastAsia="Times New Roman" w:hAnsi="Adobe Caslon Pro" w:cs="Arial"/>
          <w:lang w:eastAsia="es-ES"/>
        </w:rPr>
        <w:t xml:space="preserve"> del </w:t>
      </w:r>
      <w:r w:rsidR="00C231B3" w:rsidRPr="00A7429E">
        <w:rPr>
          <w:rFonts w:ascii="Adobe Caslon Pro" w:eastAsia="Times New Roman" w:hAnsi="Adobe Caslon Pro" w:cs="Arial"/>
          <w:b/>
          <w:lang w:eastAsia="es-ES"/>
        </w:rPr>
        <w:t>REGLAMENTO</w:t>
      </w:r>
      <w:r w:rsidRPr="00A7429E">
        <w:rPr>
          <w:rFonts w:ascii="Adobe Caslon Pro" w:eastAsia="Times New Roman" w:hAnsi="Adobe Caslon Pro" w:cs="Arial"/>
          <w:lang w:eastAsia="es-ES"/>
        </w:rPr>
        <w:t>.</w:t>
      </w:r>
    </w:p>
    <w:p w14:paraId="3500BEB9"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4" w:name="_Toc388255595"/>
      <w:r w:rsidRPr="007E4047">
        <w:rPr>
          <w:rFonts w:ascii="Adobe Caslon Pro" w:hAnsi="Adobe Caslon Pro" w:cs="Arial"/>
          <w:sz w:val="22"/>
          <w:szCs w:val="22"/>
        </w:rPr>
        <w:t>2.18.</w:t>
      </w:r>
      <w:r w:rsidRPr="007E4047">
        <w:rPr>
          <w:rFonts w:ascii="Adobe Caslon Pro" w:hAnsi="Adobe Caslon Pro" w:cs="Arial"/>
          <w:sz w:val="22"/>
          <w:szCs w:val="22"/>
        </w:rPr>
        <w:tab/>
        <w:t>SUSPENSIÓN TEMPORAL DEL PROCEDIMIENTO DE CONTRATACIÓN</w:t>
      </w:r>
      <w:bookmarkEnd w:id="24"/>
    </w:p>
    <w:p w14:paraId="78A19825"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caso fortuito o fuerza mayor se suspende el procedimiento de contratación, se avisará por escrito a todos los involucrados y </w:t>
      </w:r>
      <w:r w:rsidR="005A390F"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14:paraId="6A56B495"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Cuando por instrucciones de la SFP, en el ejercicio de sus atribuciones, se suspenda el procedimiento de contratación, se avisará por escrito a todos los involucrados y </w:t>
      </w:r>
      <w:r w:rsidR="00404661"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14:paraId="1B5A9CC3"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Cuando desaparezcan las causas que hubieren motivado la suspensión temporal del procedimiento de contratación, se reanudará el mismo, previo aviso por escrito a todos los involucrados y </w:t>
      </w:r>
      <w:r w:rsidR="00C231B3"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14:paraId="7E3C9624" w14:textId="77777777"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25" w:name="_Toc388255596"/>
      <w:r w:rsidRPr="007E4047">
        <w:rPr>
          <w:rFonts w:ascii="Adobe Caslon Pro" w:hAnsi="Adobe Caslon Pro" w:cs="Arial"/>
          <w:sz w:val="22"/>
          <w:szCs w:val="22"/>
        </w:rPr>
        <w:t>CAPÍTULO 3</w:t>
      </w:r>
      <w:r w:rsidR="00915C42" w:rsidRPr="007E4047">
        <w:rPr>
          <w:rFonts w:ascii="Adobe Caslon Pro" w:hAnsi="Adobe Caslon Pro" w:cs="Arial"/>
          <w:sz w:val="22"/>
          <w:szCs w:val="22"/>
        </w:rPr>
        <w:t>.</w:t>
      </w:r>
      <w:r w:rsidRPr="007E4047">
        <w:rPr>
          <w:rFonts w:ascii="Adobe Caslon Pro" w:hAnsi="Adobe Caslon Pro" w:cs="Arial"/>
          <w:sz w:val="22"/>
          <w:szCs w:val="22"/>
        </w:rPr>
        <w:t xml:space="preserve"> – INFORMACIÓN GENERAL</w:t>
      </w:r>
      <w:bookmarkEnd w:id="25"/>
    </w:p>
    <w:p w14:paraId="7558D0D8"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6" w:name="_Toc388255597"/>
      <w:r w:rsidRPr="007E4047">
        <w:rPr>
          <w:rFonts w:ascii="Adobe Caslon Pro" w:hAnsi="Adobe Caslon Pro" w:cs="Arial"/>
          <w:sz w:val="22"/>
          <w:szCs w:val="22"/>
        </w:rPr>
        <w:t>3.1.</w:t>
      </w:r>
      <w:r w:rsidRPr="007E4047">
        <w:rPr>
          <w:rFonts w:ascii="Adobe Caslon Pro" w:hAnsi="Adobe Caslon Pro" w:cs="Arial"/>
          <w:sz w:val="22"/>
          <w:szCs w:val="22"/>
        </w:rPr>
        <w:tab/>
        <w:t>IDIOMA EN QUE SE PRESENTARÁ LA PROPOSICIÓN</w:t>
      </w:r>
      <w:bookmarkEnd w:id="26"/>
    </w:p>
    <w:p w14:paraId="6B50F2B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E46968"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que presente el </w:t>
      </w:r>
      <w:r w:rsidR="00E4696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así como toda la documentación relativa a ella, deberá de presentarse en idioma español.</w:t>
      </w:r>
    </w:p>
    <w:p w14:paraId="1B7C4740"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En los casos que se trate de información técnica y comercial original, escrita en otro(s) idioma(s), relativa a equipos científicos e informáticos de la cual el </w:t>
      </w:r>
      <w:r w:rsidR="006626A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proponga su uso y aplicación en la ejecución de los trabajos motivo de la presente </w:t>
      </w:r>
      <w:r w:rsidR="006626A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éstos deberán estar traducidos al idioma español.</w:t>
      </w:r>
    </w:p>
    <w:p w14:paraId="09C623F7"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7" w:name="_Toc388255598"/>
      <w:r w:rsidRPr="007E4047">
        <w:rPr>
          <w:rFonts w:ascii="Adobe Caslon Pro" w:hAnsi="Adobe Caslon Pro" w:cs="Arial"/>
          <w:sz w:val="22"/>
          <w:szCs w:val="22"/>
        </w:rPr>
        <w:t>3.2.</w:t>
      </w:r>
      <w:r w:rsidRPr="007E4047">
        <w:rPr>
          <w:rFonts w:ascii="Adobe Caslon Pro" w:hAnsi="Adobe Caslon Pro" w:cs="Arial"/>
          <w:sz w:val="22"/>
          <w:szCs w:val="22"/>
        </w:rPr>
        <w:tab/>
        <w:t>TIPO DE MONEDA EN QUE SE PRESENTARÁ LA PROPOSICIÓN</w:t>
      </w:r>
      <w:bookmarkEnd w:id="27"/>
    </w:p>
    <w:p w14:paraId="115E79AC"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importe de las </w:t>
      </w:r>
      <w:r w:rsidR="006626AC"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debe presentarse en Moneda Nacional.</w:t>
      </w:r>
    </w:p>
    <w:p w14:paraId="706E8523"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8" w:name="_Toc388255599"/>
      <w:r w:rsidRPr="007E4047">
        <w:rPr>
          <w:rFonts w:ascii="Adobe Caslon Pro" w:hAnsi="Adobe Caslon Pro" w:cs="Arial"/>
          <w:sz w:val="22"/>
          <w:szCs w:val="22"/>
        </w:rPr>
        <w:t>3.3.</w:t>
      </w:r>
      <w:r w:rsidRPr="007E4047">
        <w:rPr>
          <w:rFonts w:ascii="Adobe Caslon Pro" w:hAnsi="Adobe Caslon Pro" w:cs="Arial"/>
          <w:sz w:val="22"/>
          <w:szCs w:val="22"/>
        </w:rPr>
        <w:tab/>
        <w:t>PORCENTAJE DEL CONTENIDO NACIONAL DE LOS TRABAJOS</w:t>
      </w:r>
      <w:bookmarkEnd w:id="28"/>
    </w:p>
    <w:p w14:paraId="5AF67EC2" w14:textId="7B4507AF"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porcentaje del contenido nacional del valor de los trabajos, que deberán cumplir los </w:t>
      </w:r>
      <w:r w:rsidR="00177D2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en materiales, maquinaria y equipo científico, informático y otro requerido, así como del personal que serán utilizados en la ejecución de los trabajos será cuando menos del </w:t>
      </w:r>
      <w:r w:rsidRPr="00A362CC">
        <w:rPr>
          <w:rFonts w:ascii="Adobe Caslon Pro" w:eastAsia="Times New Roman" w:hAnsi="Adobe Caslon Pro" w:cs="Arial"/>
          <w:lang w:eastAsia="es-ES"/>
        </w:rPr>
        <w:t>3</w:t>
      </w:r>
      <w:r w:rsidR="00A7429E" w:rsidRPr="00A362CC">
        <w:rPr>
          <w:rFonts w:ascii="Adobe Caslon Pro" w:eastAsia="Times New Roman" w:hAnsi="Adobe Caslon Pro" w:cs="Arial"/>
          <w:lang w:eastAsia="es-ES"/>
        </w:rPr>
        <w:t>0</w:t>
      </w:r>
      <w:r w:rsidRPr="00A362CC">
        <w:rPr>
          <w:rFonts w:ascii="Adobe Caslon Pro" w:eastAsia="Times New Roman" w:hAnsi="Adobe Caslon Pro" w:cs="Arial"/>
          <w:lang w:eastAsia="es-ES"/>
        </w:rPr>
        <w:t>%</w:t>
      </w:r>
      <w:r w:rsidR="00A47657">
        <w:rPr>
          <w:rFonts w:ascii="Adobe Caslon Pro" w:eastAsia="Times New Roman" w:hAnsi="Adobe Caslon Pro" w:cs="Arial"/>
          <w:lang w:eastAsia="es-ES"/>
        </w:rPr>
        <w:t xml:space="preserve"> </w:t>
      </w:r>
    </w:p>
    <w:p w14:paraId="3D69B9CF"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29" w:name="_Toc388255600"/>
      <w:r w:rsidRPr="007E4047">
        <w:rPr>
          <w:rFonts w:ascii="Adobe Caslon Pro" w:hAnsi="Adobe Caslon Pro" w:cs="Arial"/>
          <w:sz w:val="22"/>
          <w:szCs w:val="22"/>
        </w:rPr>
        <w:t>3.4.</w:t>
      </w:r>
      <w:r w:rsidRPr="007E4047">
        <w:rPr>
          <w:rFonts w:ascii="Adobe Caslon Pro" w:hAnsi="Adobe Caslon Pro" w:cs="Arial"/>
          <w:sz w:val="22"/>
          <w:szCs w:val="22"/>
        </w:rPr>
        <w:tab/>
        <w:t>TRABAJOS QUE PODRÁN SUBCONTRATARSE</w:t>
      </w:r>
      <w:bookmarkEnd w:id="29"/>
    </w:p>
    <w:p w14:paraId="1C0A122B" w14:textId="77777777" w:rsidR="0088038D" w:rsidRPr="004F6516"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4F6516">
        <w:rPr>
          <w:rFonts w:ascii="Adobe Caslon Pro" w:hAnsi="Adobe Caslon Pro" w:cstheme="minorHAnsi"/>
        </w:rPr>
        <w:t>Los Estudios del levantamiento topográfico.</w:t>
      </w:r>
    </w:p>
    <w:p w14:paraId="0328CB60" w14:textId="77777777" w:rsidR="00960271" w:rsidRPr="008D0288" w:rsidRDefault="00960271" w:rsidP="00960271">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8D0288">
        <w:rPr>
          <w:rFonts w:ascii="Adobe Caslon Pro" w:hAnsi="Adobe Caslon Pro" w:cstheme="minorHAnsi"/>
        </w:rPr>
        <w:t>Proyecto Electromecánico</w:t>
      </w:r>
      <w:r>
        <w:rPr>
          <w:rFonts w:ascii="Adobe Caslon Pro" w:hAnsi="Adobe Caslon Pro" w:cstheme="minorHAnsi"/>
        </w:rPr>
        <w:t xml:space="preserve"> y Sistemas Ferroviarios</w:t>
      </w:r>
    </w:p>
    <w:p w14:paraId="4F0EDB58" w14:textId="77777777" w:rsidR="00960271" w:rsidRPr="008D0288" w:rsidRDefault="00960271" w:rsidP="00960271">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8D0288">
        <w:rPr>
          <w:rFonts w:ascii="Adobe Caslon Pro" w:hAnsi="Adobe Caslon Pro" w:cstheme="minorHAnsi"/>
        </w:rPr>
        <w:t>Los estudios de Mecánica de Suelos</w:t>
      </w:r>
    </w:p>
    <w:p w14:paraId="0018896E" w14:textId="77777777" w:rsidR="00E95446" w:rsidRPr="004F6516" w:rsidRDefault="00E95446" w:rsidP="00E95446">
      <w:pPr>
        <w:pStyle w:val="Prrafodelista"/>
        <w:autoSpaceDE w:val="0"/>
        <w:autoSpaceDN w:val="0"/>
        <w:adjustRightInd w:val="0"/>
        <w:spacing w:after="0" w:line="240" w:lineRule="auto"/>
        <w:ind w:left="1800"/>
        <w:contextualSpacing w:val="0"/>
        <w:jc w:val="both"/>
        <w:rPr>
          <w:rFonts w:ascii="Adobe Caslon Pro" w:hAnsi="Adobe Caslon Pro" w:cstheme="minorHAnsi"/>
        </w:rPr>
      </w:pPr>
    </w:p>
    <w:p w14:paraId="6329A8A3" w14:textId="77777777" w:rsidR="00644035" w:rsidRPr="007E4047" w:rsidRDefault="0088038D" w:rsidP="00F8440F">
      <w:pPr>
        <w:ind w:right="22"/>
        <w:jc w:val="both"/>
        <w:rPr>
          <w:rFonts w:ascii="Adobe Caslon Pro" w:hAnsi="Adobe Caslon Pro" w:cs="Arial"/>
          <w:lang w:eastAsia="es-ES"/>
        </w:rPr>
      </w:pPr>
      <w:r w:rsidRPr="007E4047">
        <w:rPr>
          <w:rFonts w:ascii="Adobe Caslon Pro" w:hAnsi="Adobe Caslon Pro"/>
        </w:rPr>
        <w:t>LA DEPENDENCIA dará preferencia en igualdad de condiciones a EL LICITANTE que acredite que dichos trabajos los subcontratará con empresas nacionales que tengan el carácter de</w:t>
      </w:r>
      <w:r w:rsidRPr="007E4047">
        <w:rPr>
          <w:rFonts w:ascii="Adobe Caslon Pro" w:hAnsi="Adobe Caslon Pro"/>
          <w:b/>
        </w:rPr>
        <w:t xml:space="preserve"> MIPYMES.</w:t>
      </w:r>
      <w:r w:rsidR="00644035" w:rsidRPr="007E4047">
        <w:rPr>
          <w:rFonts w:ascii="Adobe Caslon Pro" w:hAnsi="Adobe Caslon Pro" w:cs="Arial"/>
          <w:lang w:eastAsia="es-ES"/>
        </w:rPr>
        <w:t xml:space="preserve"> Documento </w:t>
      </w:r>
      <w:proofErr w:type="spellStart"/>
      <w:r w:rsidR="00644035" w:rsidRPr="007E4047">
        <w:rPr>
          <w:rFonts w:ascii="Adobe Caslon Pro" w:hAnsi="Adobe Caslon Pro" w:cs="Arial"/>
          <w:lang w:eastAsia="es-ES"/>
        </w:rPr>
        <w:t>T.IXc</w:t>
      </w:r>
      <w:proofErr w:type="spellEnd"/>
      <w:r w:rsidR="00644035" w:rsidRPr="007E4047">
        <w:rPr>
          <w:rFonts w:ascii="Adobe Caslon Pro" w:hAnsi="Adobe Caslon Pro" w:cs="Arial"/>
          <w:lang w:eastAsia="es-ES"/>
        </w:rPr>
        <w:t>.</w:t>
      </w:r>
    </w:p>
    <w:p w14:paraId="503751C0"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0" w:name="_Toc388255601"/>
      <w:r w:rsidRPr="007E4047">
        <w:rPr>
          <w:rFonts w:ascii="Adobe Caslon Pro" w:hAnsi="Adobe Caslon Pro" w:cs="Arial"/>
          <w:sz w:val="22"/>
          <w:szCs w:val="22"/>
        </w:rPr>
        <w:t>3.5.</w:t>
      </w:r>
      <w:r w:rsidRPr="007E4047">
        <w:rPr>
          <w:rFonts w:ascii="Adobe Caslon Pro" w:hAnsi="Adobe Caslon Pro" w:cs="Arial"/>
          <w:sz w:val="22"/>
          <w:szCs w:val="22"/>
        </w:rPr>
        <w:tab/>
        <w:t>PLAZO DE EJECUCIÓN DE LOS TRABAJOS</w:t>
      </w:r>
      <w:bookmarkEnd w:id="30"/>
    </w:p>
    <w:p w14:paraId="75481919" w14:textId="55239DE3"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plazo de ejecución de los trabajos será de </w:t>
      </w:r>
      <w:r w:rsidR="00E95446">
        <w:rPr>
          <w:rFonts w:ascii="Adobe Caslon Pro" w:eastAsia="Times New Roman" w:hAnsi="Adobe Caslon Pro" w:cs="Arial"/>
          <w:lang w:eastAsia="es-ES"/>
        </w:rPr>
        <w:t>183</w:t>
      </w:r>
      <w:r w:rsidR="00917E66"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días naturales</w:t>
      </w:r>
      <w:r w:rsidR="008E7E8F" w:rsidRPr="007E4047">
        <w:rPr>
          <w:rFonts w:ascii="Adobe Caslon Pro" w:eastAsia="Times New Roman" w:hAnsi="Adobe Caslon Pro" w:cs="Arial"/>
          <w:lang w:eastAsia="es-ES"/>
        </w:rPr>
        <w:t xml:space="preserve"> posteriores a la firma del </w:t>
      </w:r>
      <w:r w:rsidR="008E7E8F" w:rsidRPr="007E4047">
        <w:rPr>
          <w:rFonts w:ascii="Adobe Caslon Pro" w:eastAsia="Times New Roman" w:hAnsi="Adobe Caslon Pro" w:cs="Arial"/>
          <w:b/>
          <w:lang w:eastAsia="es-ES"/>
        </w:rPr>
        <w:t>CONTRATO</w:t>
      </w:r>
      <w:r w:rsidR="008E7E8F"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siendo la fecha estimada de inicio de los mismos </w:t>
      </w:r>
      <w:r w:rsidRPr="004F6516">
        <w:rPr>
          <w:rFonts w:ascii="Adobe Caslon Pro" w:eastAsia="Times New Roman" w:hAnsi="Adobe Caslon Pro" w:cs="Arial"/>
          <w:lang w:eastAsia="es-ES"/>
        </w:rPr>
        <w:t xml:space="preserve">el </w:t>
      </w:r>
      <w:r w:rsidR="003D1DF2" w:rsidRPr="004F6516">
        <w:rPr>
          <w:rFonts w:ascii="Adobe Caslon Pro" w:eastAsia="Times New Roman" w:hAnsi="Adobe Caslon Pro" w:cs="Arial"/>
          <w:lang w:eastAsia="es-ES"/>
        </w:rPr>
        <w:t xml:space="preserve"> </w:t>
      </w:r>
      <w:r w:rsidR="005C003F">
        <w:rPr>
          <w:rFonts w:ascii="Adobe Caslon Pro" w:eastAsia="Times New Roman" w:hAnsi="Adobe Caslon Pro" w:cs="Arial"/>
          <w:lang w:eastAsia="es-ES"/>
        </w:rPr>
        <w:t>0</w:t>
      </w:r>
      <w:r w:rsidR="006B760C">
        <w:rPr>
          <w:rFonts w:ascii="Adobe Caslon Pro" w:eastAsia="Times New Roman" w:hAnsi="Adobe Caslon Pro" w:cs="Arial"/>
          <w:lang w:eastAsia="es-ES"/>
        </w:rPr>
        <w:t>6</w:t>
      </w:r>
      <w:r w:rsidR="00141DCE" w:rsidRPr="004F6516">
        <w:rPr>
          <w:rFonts w:ascii="Adobe Caslon Pro" w:eastAsia="Times New Roman" w:hAnsi="Adobe Caslon Pro" w:cs="Arial"/>
          <w:lang w:eastAsia="es-ES"/>
        </w:rPr>
        <w:t xml:space="preserve"> </w:t>
      </w:r>
      <w:r w:rsidR="003D1DF2" w:rsidRPr="004F6516">
        <w:rPr>
          <w:rFonts w:ascii="Adobe Caslon Pro" w:eastAsia="Times New Roman" w:hAnsi="Adobe Caslon Pro" w:cs="Arial"/>
          <w:lang w:eastAsia="es-ES"/>
        </w:rPr>
        <w:t xml:space="preserve">de </w:t>
      </w:r>
      <w:r w:rsidR="006B760C">
        <w:rPr>
          <w:rFonts w:ascii="Adobe Caslon Pro" w:eastAsia="Times New Roman" w:hAnsi="Adobe Caslon Pro" w:cs="Arial"/>
          <w:lang w:eastAsia="es-ES"/>
        </w:rPr>
        <w:t>junio</w:t>
      </w:r>
      <w:r w:rsidR="00A46D8C" w:rsidRPr="004F6516">
        <w:rPr>
          <w:rFonts w:ascii="Adobe Caslon Pro" w:eastAsia="Times New Roman" w:hAnsi="Adobe Caslon Pro" w:cs="Arial"/>
          <w:lang w:eastAsia="es-ES"/>
        </w:rPr>
        <w:t xml:space="preserve"> </w:t>
      </w:r>
      <w:r w:rsidR="003D1DF2" w:rsidRPr="004F6516">
        <w:rPr>
          <w:rFonts w:ascii="Adobe Caslon Pro" w:eastAsia="Times New Roman" w:hAnsi="Adobe Caslon Pro" w:cs="Arial"/>
          <w:lang w:eastAsia="es-ES"/>
        </w:rPr>
        <w:t>de 201</w:t>
      </w:r>
      <w:r w:rsidR="007C3829" w:rsidRPr="004F6516">
        <w:rPr>
          <w:rFonts w:ascii="Adobe Caslon Pro" w:eastAsia="Times New Roman" w:hAnsi="Adobe Caslon Pro" w:cs="Arial"/>
          <w:lang w:eastAsia="es-ES"/>
        </w:rPr>
        <w:t>4</w:t>
      </w:r>
      <w:r w:rsidRPr="004F6516">
        <w:rPr>
          <w:rFonts w:ascii="Adobe Caslon Pro" w:eastAsia="Times New Roman" w:hAnsi="Adobe Caslon Pro" w:cs="Arial"/>
          <w:lang w:eastAsia="es-ES"/>
        </w:rPr>
        <w:t>.</w:t>
      </w:r>
    </w:p>
    <w:p w14:paraId="69F7D8ED" w14:textId="77777777" w:rsidR="008E7E8F" w:rsidRPr="007E4047" w:rsidRDefault="007C0FA7"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Dentro del plazo anterior, se debe</w:t>
      </w:r>
      <w:r w:rsidR="00DB43D7" w:rsidRPr="007E4047">
        <w:rPr>
          <w:rFonts w:ascii="Adobe Caslon Pro" w:eastAsia="Times New Roman" w:hAnsi="Adobe Caslon Pro" w:cs="Arial"/>
          <w:lang w:eastAsia="es-ES"/>
        </w:rPr>
        <w:t>rá</w:t>
      </w:r>
      <w:r w:rsidRPr="007E4047">
        <w:rPr>
          <w:rFonts w:ascii="Adobe Caslon Pro" w:eastAsia="Times New Roman" w:hAnsi="Adobe Caslon Pro" w:cs="Arial"/>
          <w:lang w:eastAsia="es-ES"/>
        </w:rPr>
        <w:t xml:space="preserve"> considerar </w:t>
      </w:r>
      <w:r w:rsidR="00DB43D7" w:rsidRPr="007E4047">
        <w:rPr>
          <w:rFonts w:ascii="Adobe Caslon Pro" w:eastAsia="Times New Roman" w:hAnsi="Adobe Caslon Pro" w:cs="Arial"/>
          <w:lang w:eastAsia="es-ES"/>
        </w:rPr>
        <w:t xml:space="preserve">el Programa Detallado para la Ejecución de los Trabajos que se contiene en los Términos de Referencia de la presente </w:t>
      </w:r>
      <w:r w:rsidR="00DB43D7" w:rsidRPr="007E4047">
        <w:rPr>
          <w:rFonts w:ascii="Adobe Caslon Pro" w:eastAsia="Times New Roman" w:hAnsi="Adobe Caslon Pro" w:cs="Arial"/>
          <w:b/>
          <w:lang w:eastAsia="es-ES"/>
        </w:rPr>
        <w:t>INVITACIÓN</w:t>
      </w:r>
      <w:r w:rsidR="00DB43D7" w:rsidRPr="007E4047">
        <w:rPr>
          <w:rFonts w:ascii="Adobe Caslon Pro" w:eastAsia="Times New Roman" w:hAnsi="Adobe Caslon Pro" w:cs="Arial"/>
          <w:lang w:eastAsia="es-ES"/>
        </w:rPr>
        <w:t>.</w:t>
      </w:r>
    </w:p>
    <w:p w14:paraId="6449FE3F"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1" w:name="_Toc388255602"/>
      <w:r w:rsidRPr="007E4047">
        <w:rPr>
          <w:rFonts w:ascii="Adobe Caslon Pro" w:hAnsi="Adobe Caslon Pro" w:cs="Arial"/>
          <w:sz w:val="22"/>
          <w:szCs w:val="22"/>
        </w:rPr>
        <w:lastRenderedPageBreak/>
        <w:t>3.6.</w:t>
      </w:r>
      <w:r w:rsidRPr="007E4047">
        <w:rPr>
          <w:rFonts w:ascii="Adobe Caslon Pro" w:hAnsi="Adobe Caslon Pro" w:cs="Arial"/>
          <w:sz w:val="22"/>
          <w:szCs w:val="22"/>
        </w:rPr>
        <w:tab/>
        <w:t>LEGISLACIÓN SUPLETORIA</w:t>
      </w:r>
      <w:bookmarkEnd w:id="31"/>
    </w:p>
    <w:p w14:paraId="05ABA449"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artículo 13 de la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 aplicarán de manera supletoria a este proceso y durante la ejecución de los trabajos, en todo lo no previsto por la citada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el Código Civil Federal, el Código Federal de Procedimientos Civiles y la Ley Federal de Procedimiento Administrativo.</w:t>
      </w:r>
    </w:p>
    <w:p w14:paraId="24CA3F7D"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2" w:name="_Toc388255603"/>
      <w:r w:rsidRPr="007E4047">
        <w:rPr>
          <w:rFonts w:ascii="Adobe Caslon Pro" w:hAnsi="Adobe Caslon Pro" w:cs="Arial"/>
          <w:sz w:val="22"/>
          <w:szCs w:val="22"/>
        </w:rPr>
        <w:t>3.7.</w:t>
      </w:r>
      <w:r w:rsidRPr="007E4047">
        <w:rPr>
          <w:rFonts w:ascii="Adobe Caslon Pro" w:hAnsi="Adobe Caslon Pro" w:cs="Arial"/>
          <w:sz w:val="22"/>
          <w:szCs w:val="22"/>
        </w:rPr>
        <w:tab/>
        <w:t>CONTROVERSIAS</w:t>
      </w:r>
      <w:bookmarkEnd w:id="32"/>
    </w:p>
    <w:p w14:paraId="7DF2765F" w14:textId="77777777"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Las controversias que pudieran surgir derivadas de la presente </w:t>
      </w:r>
      <w:r w:rsidR="00177D2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resolverán y estarán reguladas de acuerdo lo dispuesto por el segundo párrafo al artículo 15 de la </w:t>
      </w:r>
      <w:r w:rsidR="00177D28" w:rsidRPr="007E4047">
        <w:rPr>
          <w:rFonts w:ascii="Adobe Caslon Pro" w:eastAsia="Times New Roman" w:hAnsi="Adobe Caslon Pro" w:cs="Arial"/>
          <w:b/>
          <w:lang w:eastAsia="es-ES"/>
        </w:rPr>
        <w:t>LEY.</w:t>
      </w:r>
    </w:p>
    <w:p w14:paraId="59B42427" w14:textId="77777777" w:rsidR="00644035" w:rsidRPr="007E4047" w:rsidRDefault="00644035" w:rsidP="00F8440F">
      <w:pPr>
        <w:pStyle w:val="Ttulo2"/>
        <w:spacing w:before="240" w:line="240" w:lineRule="atLeast"/>
        <w:ind w:left="0" w:firstLine="0"/>
        <w:rPr>
          <w:rFonts w:ascii="Adobe Caslon Pro" w:hAnsi="Adobe Caslon Pro" w:cs="Arial"/>
          <w:sz w:val="22"/>
          <w:szCs w:val="22"/>
        </w:rPr>
      </w:pPr>
      <w:bookmarkStart w:id="33" w:name="_Toc388255604"/>
      <w:r w:rsidRPr="007E4047">
        <w:rPr>
          <w:rFonts w:ascii="Adobe Caslon Pro" w:hAnsi="Adobe Caslon Pro" w:cs="Arial"/>
          <w:sz w:val="22"/>
          <w:szCs w:val="22"/>
        </w:rPr>
        <w:t>3.8.</w:t>
      </w:r>
      <w:r w:rsidRPr="007E4047">
        <w:rPr>
          <w:rFonts w:ascii="Adobe Caslon Pro" w:hAnsi="Adobe Caslon Pro" w:cs="Arial"/>
          <w:sz w:val="22"/>
          <w:szCs w:val="22"/>
        </w:rPr>
        <w:tab/>
        <w:t>SANCIONES</w:t>
      </w:r>
      <w:bookmarkEnd w:id="33"/>
    </w:p>
    <w:p w14:paraId="6EDBDFEE"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Durante el procedimiento de contratación los </w:t>
      </w:r>
      <w:r w:rsidR="00177D2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sujetos a sanciones resueltas por la SFP cuando:</w:t>
      </w:r>
    </w:p>
    <w:p w14:paraId="042A9FA8" w14:textId="77777777"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Injustificadamente y por causas imputables a los mismos no formalicen el </w:t>
      </w:r>
      <w:r w:rsidR="00177D2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adjudicado por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la fecha señalada por la misma.</w:t>
      </w:r>
    </w:p>
    <w:p w14:paraId="723B9C9C" w14:textId="77777777" w:rsidR="00177D28" w:rsidRPr="007E4047" w:rsidRDefault="00177D28" w:rsidP="00F8440F">
      <w:pPr>
        <w:pStyle w:val="Prrafodelista"/>
        <w:spacing w:line="240" w:lineRule="atLeast"/>
        <w:ind w:left="1440"/>
        <w:jc w:val="both"/>
        <w:rPr>
          <w:rFonts w:ascii="Adobe Caslon Pro" w:eastAsia="Times New Roman" w:hAnsi="Adobe Caslon Pro" w:cs="Arial"/>
          <w:lang w:eastAsia="es-ES"/>
        </w:rPr>
      </w:pPr>
    </w:p>
    <w:p w14:paraId="73F40FCB" w14:textId="77777777"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Proporcionen información falsa o actúen con dolo o mala fe durante cualquier acto de este procedimiento.</w:t>
      </w:r>
    </w:p>
    <w:p w14:paraId="750EDA2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Durante la ejecución de los trabajos, aplicadas por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cuando:</w:t>
      </w:r>
    </w:p>
    <w:p w14:paraId="55D3EA4D" w14:textId="77777777"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cumpla con sus obligaciones contractuales por causas imputables a ellos y que como consecuencia, causen daños y perjuicios a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de conformidad con lo establecido en el modelo de </w:t>
      </w:r>
      <w:r w:rsidR="00177D2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w:t>
      </w:r>
    </w:p>
    <w:p w14:paraId="3DD0679C" w14:textId="77777777" w:rsidR="00177D28" w:rsidRPr="007E4047" w:rsidRDefault="00177D28" w:rsidP="00F8440F">
      <w:pPr>
        <w:pStyle w:val="Prrafodelista"/>
        <w:spacing w:line="240" w:lineRule="atLeast"/>
        <w:ind w:left="1440"/>
        <w:jc w:val="both"/>
        <w:rPr>
          <w:rFonts w:ascii="Adobe Caslon Pro" w:eastAsia="Times New Roman" w:hAnsi="Adobe Caslon Pro" w:cs="Arial"/>
          <w:lang w:eastAsia="es-ES"/>
        </w:rPr>
      </w:pPr>
    </w:p>
    <w:p w14:paraId="7F23AB21" w14:textId="77777777" w:rsidR="00644035" w:rsidRPr="007E4047" w:rsidRDefault="00644035" w:rsidP="00F8440F">
      <w:pPr>
        <w:pStyle w:val="Prrafodelista"/>
        <w:numPr>
          <w:ilvl w:val="1"/>
          <w:numId w:val="5"/>
        </w:numPr>
        <w:spacing w:line="240" w:lineRule="atLeast"/>
        <w:jc w:val="both"/>
        <w:rPr>
          <w:rFonts w:ascii="Adobe Caslon Pro" w:hAnsi="Adobe Caslon Pro" w:cs="Arial"/>
          <w:lang w:eastAsia="es-ES"/>
        </w:rPr>
      </w:pPr>
      <w:r w:rsidRPr="007E4047">
        <w:rPr>
          <w:rFonts w:ascii="Adobe Caslon Pro" w:eastAsia="Times New Roman" w:hAnsi="Adobe Caslon Pro" w:cs="Arial"/>
          <w:lang w:eastAsia="es-ES"/>
        </w:rPr>
        <w:t xml:space="preserve">Así mismo, cuando los trabajos o una parte de ellos no cumpla con las calidades especificadas pero que a juicio de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es susceptible de usarse, se </w:t>
      </w:r>
      <w:r w:rsidRPr="007E4047">
        <w:rPr>
          <w:rFonts w:ascii="Adobe Caslon Pro" w:eastAsia="Times New Roman" w:hAnsi="Adobe Caslon Pro" w:cs="Arial"/>
          <w:lang w:eastAsia="es-ES"/>
        </w:rPr>
        <w:lastRenderedPageBreak/>
        <w:t>aplicará una sanción determinada en base a la diferencia de calidades estimada por la Residencia de Supervisión.</w:t>
      </w:r>
    </w:p>
    <w:p w14:paraId="1668FA91"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4" w:name="_Toc388255605"/>
      <w:r w:rsidRPr="007E4047">
        <w:rPr>
          <w:rFonts w:ascii="Adobe Caslon Pro" w:hAnsi="Adobe Caslon Pro" w:cs="Arial"/>
          <w:sz w:val="22"/>
          <w:szCs w:val="22"/>
        </w:rPr>
        <w:t>3.9.</w:t>
      </w:r>
      <w:r w:rsidRPr="007E4047">
        <w:rPr>
          <w:rFonts w:ascii="Adobe Caslon Pro" w:hAnsi="Adobe Caslon Pro" w:cs="Arial"/>
          <w:sz w:val="22"/>
          <w:szCs w:val="22"/>
        </w:rPr>
        <w:tab/>
        <w:t>PENAS CONVENCIONALES</w:t>
      </w:r>
      <w:bookmarkEnd w:id="34"/>
    </w:p>
    <w:p w14:paraId="54613D9A"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6D52E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conviene y acepta incondicionalmente que se sujeta a las penas convencionales estipuladas en el modelo de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acompaña a esta documentación.</w:t>
      </w:r>
    </w:p>
    <w:p w14:paraId="31852E3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penas convencionales que se aplicarán serán </w:t>
      </w:r>
      <w:r w:rsidR="006C38CE" w:rsidRPr="007E4047">
        <w:rPr>
          <w:rFonts w:ascii="Adobe Caslon Pro" w:eastAsia="Times New Roman" w:hAnsi="Adobe Caslon Pro" w:cs="Arial"/>
          <w:lang w:eastAsia="es-ES"/>
        </w:rPr>
        <w:t>las siguientes</w:t>
      </w:r>
      <w:r w:rsidRPr="007E4047">
        <w:rPr>
          <w:rFonts w:ascii="Adobe Caslon Pro" w:eastAsia="Times New Roman" w:hAnsi="Adobe Caslon Pro" w:cs="Arial"/>
          <w:lang w:eastAsia="es-ES"/>
        </w:rPr>
        <w:t>:</w:t>
      </w:r>
    </w:p>
    <w:p w14:paraId="5D4BA636"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3.9.1.</w:t>
      </w:r>
      <w:r w:rsidRPr="007E4047">
        <w:rPr>
          <w:rFonts w:ascii="Adobe Caslon Pro" w:hAnsi="Adobe Caslon Pro" w:cs="Arial"/>
          <w:b/>
          <w:lang w:eastAsia="es-ES"/>
        </w:rPr>
        <w:tab/>
        <w:t>POR ATRASOS DURANTE LA EJECUCION DE LOS TRABAJOS</w:t>
      </w:r>
    </w:p>
    <w:p w14:paraId="3A344D78" w14:textId="77777777" w:rsidR="006C38C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causas imputables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14:paraId="038CC4FF"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podrá devolver el importe retenido si el </w:t>
      </w:r>
      <w:r w:rsidR="006C38C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recupera los atrasos en la(s) estimación(es) siguiente(s).</w:t>
      </w:r>
    </w:p>
    <w:p w14:paraId="4A6E1A4A"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determinación de la aplicación de las retenciones será notificada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mediante la </w:t>
      </w:r>
      <w:r w:rsidR="006F5035" w:rsidRPr="007E4047">
        <w:rPr>
          <w:rFonts w:ascii="Adobe Caslon Pro" w:eastAsia="Times New Roman" w:hAnsi="Adobe Caslon Pro" w:cs="Arial"/>
          <w:b/>
          <w:lang w:eastAsia="es-ES"/>
        </w:rPr>
        <w:t>BITÁCORA</w:t>
      </w:r>
      <w:r w:rsidRPr="007E4047">
        <w:rPr>
          <w:rFonts w:ascii="Adobe Caslon Pro" w:eastAsia="Times New Roman" w:hAnsi="Adobe Caslon Pro" w:cs="Arial"/>
          <w:lang w:eastAsia="es-ES"/>
        </w:rPr>
        <w:t>.</w:t>
      </w:r>
    </w:p>
    <w:p w14:paraId="7CF376C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el caso de que los atrasos de l</w:t>
      </w:r>
      <w:r w:rsidR="006C38CE" w:rsidRPr="007E4047">
        <w:rPr>
          <w:rFonts w:ascii="Adobe Caslon Pro" w:eastAsia="Times New Roman" w:hAnsi="Adobe Caslon Pro" w:cs="Arial"/>
          <w:lang w:eastAsia="es-ES"/>
        </w:rPr>
        <w:t xml:space="preserve">os trabajos </w:t>
      </w:r>
      <w:r w:rsidRPr="007E4047">
        <w:rPr>
          <w:rFonts w:ascii="Adobe Caslon Pro" w:eastAsia="Times New Roman" w:hAnsi="Adobe Caslon Pro" w:cs="Arial"/>
          <w:lang w:eastAsia="es-ES"/>
        </w:rPr>
        <w:t>ejecutad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con respecto al programa convenido sean por causas imputables a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o bien se haya presentado un caso fortuito o fuerza mayor en el periodo que corresponda, no procederá la aplicación de esta pena convencional.</w:t>
      </w:r>
    </w:p>
    <w:p w14:paraId="23218239"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3.9.2.</w:t>
      </w:r>
      <w:r w:rsidRPr="007E4047">
        <w:rPr>
          <w:rFonts w:ascii="Adobe Caslon Pro" w:hAnsi="Adobe Caslon Pro" w:cs="Arial"/>
          <w:b/>
          <w:lang w:eastAsia="es-ES"/>
        </w:rPr>
        <w:tab/>
        <w:t>POR INCUMPLIMIENTO DEL PLAZO DE EJECUCIÓN</w:t>
      </w:r>
    </w:p>
    <w:p w14:paraId="578D7FF9"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una vez cumplida la fecha de terminación pactada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los trabajos no se han terminado, se aplicará una sanción a favor de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igual al importe que resulte de aplicar el 0.5% (cero punto cinco por ciento) por día de retraso del importe de los trabajos no ejecutados, hasta la conclusión total de los trabajos, para lo cual se podrá revisar los avances en </w:t>
      </w:r>
      <w:r w:rsidRPr="007E4047">
        <w:rPr>
          <w:rFonts w:ascii="Adobe Caslon Pro" w:eastAsia="Times New Roman" w:hAnsi="Adobe Caslon Pro" w:cs="Arial"/>
          <w:lang w:eastAsia="es-ES"/>
        </w:rPr>
        <w:lastRenderedPageBreak/>
        <w:t xml:space="preserve">periodos no menores de los que están pactados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para la elaboración de las estimaciones.</w:t>
      </w:r>
    </w:p>
    <w:p w14:paraId="6A73674B"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se le devolverá dicho saldo sin que se generen gastos financieros</w:t>
      </w:r>
      <w:r w:rsidR="009904F8" w:rsidRPr="007E4047">
        <w:rPr>
          <w:rFonts w:ascii="Adobe Caslon Pro" w:eastAsia="Times New Roman" w:hAnsi="Adobe Caslon Pro" w:cs="Arial"/>
          <w:lang w:eastAsia="es-ES"/>
        </w:rPr>
        <w:t>.</w:t>
      </w:r>
    </w:p>
    <w:p w14:paraId="684EA167"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5" w:name="_Toc388255606"/>
      <w:r w:rsidRPr="007E4047">
        <w:rPr>
          <w:rFonts w:ascii="Adobe Caslon Pro" w:hAnsi="Adobe Caslon Pro" w:cs="Arial"/>
          <w:sz w:val="22"/>
          <w:szCs w:val="22"/>
        </w:rPr>
        <w:t>3.10.</w:t>
      </w:r>
      <w:r w:rsidRPr="007E4047">
        <w:rPr>
          <w:rFonts w:ascii="Adobe Caslon Pro" w:hAnsi="Adobe Caslon Pro" w:cs="Arial"/>
          <w:sz w:val="22"/>
          <w:szCs w:val="22"/>
        </w:rPr>
        <w:tab/>
        <w:t>NO NEGOCIACIÓN</w:t>
      </w:r>
      <w:bookmarkEnd w:id="35"/>
    </w:p>
    <w:p w14:paraId="2B92E19B"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Ninguna de las condiciones </w:t>
      </w:r>
      <w:r w:rsidR="006C38CE" w:rsidRPr="007E4047">
        <w:rPr>
          <w:rFonts w:ascii="Adobe Caslon Pro" w:eastAsia="Times New Roman" w:hAnsi="Adobe Caslon Pro" w:cs="Arial"/>
          <w:lang w:eastAsia="es-ES"/>
        </w:rPr>
        <w:t xml:space="preserve">y requisitos </w:t>
      </w:r>
      <w:r w:rsidRPr="007E4047">
        <w:rPr>
          <w:rFonts w:ascii="Adobe Caslon Pro" w:eastAsia="Times New Roman" w:hAnsi="Adobe Caslon Pro" w:cs="Arial"/>
          <w:lang w:eastAsia="es-ES"/>
        </w:rPr>
        <w:t>contenid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en est</w:t>
      </w:r>
      <w:r w:rsidR="006C38CE" w:rsidRPr="007E4047">
        <w:rPr>
          <w:rFonts w:ascii="Adobe Caslon Pro" w:eastAsia="Times New Roman" w:hAnsi="Adobe Caslon Pro" w:cs="Arial"/>
          <w:lang w:eastAsia="es-ES"/>
        </w:rPr>
        <w:t xml:space="preserve">a </w:t>
      </w:r>
      <w:r w:rsidR="006C38CE"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xml:space="preserve"> y sus respectivos anexos, así como de las </w:t>
      </w:r>
      <w:r w:rsidR="006C38CE"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en su parte técnica y económica que sean presentadas por los </w:t>
      </w:r>
      <w:r w:rsidR="006F5035"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negociadas o modificadas, sin perjuicio de que la </w:t>
      </w:r>
      <w:r w:rsidR="006F5035"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pueda solicitar aclaraciones, tal como lo dispone el artículo 27 de la </w:t>
      </w:r>
      <w:r w:rsidR="006F5035"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14:paraId="3CE5D472" w14:textId="77777777"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36" w:name="_Toc388255607"/>
      <w:r w:rsidRPr="007E4047">
        <w:rPr>
          <w:rFonts w:ascii="Adobe Caslon Pro" w:hAnsi="Adobe Caslon Pro" w:cs="Arial"/>
          <w:sz w:val="22"/>
          <w:szCs w:val="22"/>
        </w:rPr>
        <w:t>CAPÍTULO 4 – CONTRATACIÓN</w:t>
      </w:r>
      <w:bookmarkEnd w:id="36"/>
    </w:p>
    <w:p w14:paraId="5813EAC9"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7" w:name="_Toc388255608"/>
      <w:r w:rsidRPr="007E4047">
        <w:rPr>
          <w:rFonts w:ascii="Adobe Caslon Pro" w:hAnsi="Adobe Caslon Pro" w:cs="Arial"/>
          <w:sz w:val="22"/>
          <w:szCs w:val="22"/>
        </w:rPr>
        <w:t>4.1.</w:t>
      </w:r>
      <w:r w:rsidRPr="007E4047">
        <w:rPr>
          <w:rFonts w:ascii="Adobe Caslon Pro" w:hAnsi="Adobe Caslon Pro" w:cs="Arial"/>
          <w:sz w:val="22"/>
          <w:szCs w:val="22"/>
        </w:rPr>
        <w:tab/>
        <w:t>FIRMA DEL CONTRATO</w:t>
      </w:r>
      <w:bookmarkEnd w:id="37"/>
    </w:p>
    <w:p w14:paraId="0F2304E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representante legal del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haya resultado ganador, deberá presentarse a firmar el contrato en la fecha, lugar y hora</w:t>
      </w:r>
      <w:r w:rsidR="006C38CE" w:rsidRPr="007E4047">
        <w:rPr>
          <w:rFonts w:ascii="Adobe Caslon Pro" w:eastAsia="Times New Roman" w:hAnsi="Adobe Caslon Pro" w:cs="Arial"/>
          <w:lang w:eastAsia="es-ES"/>
        </w:rPr>
        <w:t xml:space="preserve"> que se establezca en el fallo</w:t>
      </w:r>
      <w:r w:rsidRPr="007E4047">
        <w:rPr>
          <w:rFonts w:ascii="Adobe Caslon Pro" w:eastAsia="Times New Roman" w:hAnsi="Adobe Caslon Pro" w:cs="Arial"/>
          <w:lang w:eastAsia="es-ES"/>
        </w:rPr>
        <w:t xml:space="preserv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normará las relaciones que se establezcan entre la </w:t>
      </w:r>
      <w:r w:rsidR="004B6549" w:rsidRPr="007E4047">
        <w:rPr>
          <w:rFonts w:ascii="Adobe Caslon Pro" w:eastAsia="Times New Roman" w:hAnsi="Adobe Caslon Pro" w:cs="Arial"/>
          <w:b/>
          <w:lang w:eastAsia="es-ES"/>
        </w:rPr>
        <w:t>DEPENDENCIA</w:t>
      </w:r>
      <w:r w:rsidR="004B654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y el </w:t>
      </w:r>
      <w:r w:rsidR="004B6549" w:rsidRPr="007E4047">
        <w:rPr>
          <w:rFonts w:ascii="Adobe Caslon Pro" w:eastAsia="Times New Roman" w:hAnsi="Adobe Caslon Pro" w:cs="Arial"/>
          <w:b/>
          <w:lang w:eastAsia="es-ES"/>
        </w:rPr>
        <w:t>CONTRATISTA</w:t>
      </w:r>
      <w:r w:rsidRPr="007E4047">
        <w:rPr>
          <w:rFonts w:ascii="Adobe Caslon Pro" w:eastAsia="Times New Roman" w:hAnsi="Adobe Caslon Pro" w:cs="Arial"/>
          <w:b/>
          <w:lang w:eastAsia="es-ES"/>
        </w:rPr>
        <w:t>.</w:t>
      </w:r>
    </w:p>
    <w:p w14:paraId="4D7FCA43"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4B6549"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que por causas imputables a él mismo no firme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a más tardar en la fecha estipulada o de conformidad al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será sancionado en los términos del artículo 78, fracción I, de la </w:t>
      </w:r>
      <w:r w:rsidR="004B6549" w:rsidRPr="007E4047">
        <w:rPr>
          <w:rFonts w:ascii="Adobe Caslon Pro" w:eastAsia="Times New Roman" w:hAnsi="Adobe Caslon Pro" w:cs="Arial"/>
          <w:b/>
          <w:lang w:eastAsia="es-ES"/>
        </w:rPr>
        <w:t>LEY.</w:t>
      </w:r>
    </w:p>
    <w:p w14:paraId="3A7F5CF5" w14:textId="77777777" w:rsidR="00644035" w:rsidRPr="007E4047"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Cuando el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no sea firmado por la </w:t>
      </w:r>
      <w:r w:rsidR="004B6549"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el pago de los gastos no recuperables se sujetará a los conceptos y plazos previstos en los párrafos segundo y tercero del artículo 70 del </w:t>
      </w:r>
      <w:r w:rsidR="004B6549" w:rsidRPr="007E4047">
        <w:rPr>
          <w:rFonts w:ascii="Adobe Caslon Pro" w:eastAsia="Times New Roman" w:hAnsi="Adobe Caslon Pro" w:cs="Arial"/>
          <w:b/>
          <w:lang w:eastAsia="es-ES"/>
        </w:rPr>
        <w:t>REGLAMENTO.</w:t>
      </w:r>
    </w:p>
    <w:p w14:paraId="431DFD11" w14:textId="77777777"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podrá formalizarse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alguno que no se encuentre garantizado en su cumplimiento, de acuerdo con lo dispuesto en la fracción II, del artículo 48,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14:paraId="1E4FBE8F" w14:textId="5C8640F8" w:rsidR="005D0E87" w:rsidRPr="00181D5F" w:rsidRDefault="005D0E87" w:rsidP="005D0E87">
      <w:pPr>
        <w:spacing w:line="240" w:lineRule="atLeast"/>
        <w:jc w:val="both"/>
        <w:rPr>
          <w:rFonts w:ascii="Adobe Caslon Pro" w:eastAsia="Times New Roman" w:hAnsi="Adobe Caslon Pro" w:cs="Arial"/>
          <w:lang w:eastAsia="es-ES"/>
        </w:rPr>
      </w:pPr>
      <w:r w:rsidRPr="00181D5F">
        <w:rPr>
          <w:rFonts w:ascii="Adobe Caslon Pro" w:eastAsia="Times New Roman" w:hAnsi="Adobe Caslon Pro" w:cs="Arial"/>
          <w:lang w:eastAsia="es-ES"/>
        </w:rPr>
        <w:lastRenderedPageBreak/>
        <w:t>El superintendente de servicio propuesto por el licitante que haya resultado ganador deberá contar con la firma electrónica avanzada (FIEL) expedida por el SAT, para el uso de la bitácora electrónica</w:t>
      </w:r>
      <w:r w:rsidR="00A7429E" w:rsidRPr="00181D5F">
        <w:rPr>
          <w:rFonts w:ascii="Adobe Caslon Pro" w:eastAsia="Times New Roman" w:hAnsi="Adobe Caslon Pro" w:cs="Arial"/>
          <w:lang w:eastAsia="es-ES"/>
        </w:rPr>
        <w:t>.</w:t>
      </w:r>
      <w:r w:rsidRPr="00181D5F">
        <w:rPr>
          <w:rFonts w:ascii="Adobe Caslon Pro" w:eastAsia="Times New Roman" w:hAnsi="Adobe Caslon Pro" w:cs="Arial"/>
          <w:lang w:eastAsia="es-ES"/>
        </w:rPr>
        <w:t xml:space="preserve"> </w:t>
      </w:r>
    </w:p>
    <w:p w14:paraId="70825BC0"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términos del segundo párrafo, del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si el </w:t>
      </w:r>
      <w:r w:rsidR="000844E5" w:rsidRPr="007E4047">
        <w:rPr>
          <w:rFonts w:ascii="Adobe Caslon Pro" w:eastAsia="Times New Roman" w:hAnsi="Adobe Caslon Pro" w:cs="Arial"/>
          <w:b/>
          <w:lang w:eastAsia="es-ES"/>
        </w:rPr>
        <w:t>LICITANTE ADJUDICADO</w:t>
      </w:r>
      <w:r w:rsidR="000844E5"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no firmase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por causas imputables al mismo, dentro del plazo estipulado por la </w:t>
      </w:r>
      <w:r w:rsidR="004B6549"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ésta, sin necesidad de un nuevo procedimiento, adjudicará el contrato al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hubiese presentado la siguiente </w:t>
      </w:r>
      <w:r w:rsidR="004B6549"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solvente que resulte económicamente más conveniente para el Estado, de conformidad con lo asentado en el fallo a que se refieren los artículo 39 y 39 Bis de la </w:t>
      </w:r>
      <w:r w:rsidR="00661177"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14:paraId="5406C823" w14:textId="77777777" w:rsidR="00644035" w:rsidRPr="007E4047" w:rsidRDefault="00644035" w:rsidP="00F8440F">
      <w:pPr>
        <w:pStyle w:val="Ttulo2"/>
        <w:spacing w:line="360" w:lineRule="auto"/>
        <w:ind w:left="0" w:firstLine="0"/>
        <w:rPr>
          <w:rFonts w:ascii="Adobe Caslon Pro" w:hAnsi="Adobe Caslon Pro" w:cs="Arial"/>
          <w:sz w:val="22"/>
          <w:szCs w:val="22"/>
        </w:rPr>
      </w:pPr>
      <w:bookmarkStart w:id="38" w:name="_Toc388255609"/>
      <w:r w:rsidRPr="007E4047">
        <w:rPr>
          <w:rFonts w:ascii="Adobe Caslon Pro" w:hAnsi="Adobe Caslon Pro" w:cs="Arial"/>
          <w:sz w:val="22"/>
          <w:szCs w:val="22"/>
        </w:rPr>
        <w:t>4.2.</w:t>
      </w:r>
      <w:r w:rsidRPr="007E4047">
        <w:rPr>
          <w:rFonts w:ascii="Adobe Caslon Pro" w:hAnsi="Adobe Caslon Pro" w:cs="Arial"/>
          <w:sz w:val="22"/>
          <w:szCs w:val="22"/>
        </w:rPr>
        <w:tab/>
        <w:t>ASPECTOS CONTRACTUALES</w:t>
      </w:r>
      <w:bookmarkEnd w:id="38"/>
    </w:p>
    <w:p w14:paraId="2338DC6E"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4.2.1.</w:t>
      </w:r>
      <w:r w:rsidRPr="007E4047">
        <w:rPr>
          <w:rFonts w:ascii="Adobe Caslon Pro" w:hAnsi="Adobe Caslon Pro" w:cs="Arial"/>
          <w:b/>
          <w:lang w:eastAsia="es-ES"/>
        </w:rPr>
        <w:tab/>
        <w:t>FORMA Y TÉRMINOS DE PAGO DE LOS TRABAJOS</w:t>
      </w:r>
    </w:p>
    <w:p w14:paraId="576D2926" w14:textId="77777777" w:rsidR="00644035"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661177"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 xml:space="preserve">pagará los trabajos objeto del contrato sobre la base de precio alzado mediante la formulación de estimaciones que acrediten el cumplimiento de las actividades o partidas principales, </w:t>
      </w:r>
      <w:r w:rsidRPr="004F6516">
        <w:rPr>
          <w:rFonts w:ascii="Adobe Caslon Pro" w:eastAsia="Times New Roman" w:hAnsi="Adobe Caslon Pro" w:cs="Arial"/>
          <w:lang w:eastAsia="es-ES"/>
        </w:rPr>
        <w:t xml:space="preserve">en cuyo caso el importe de la remuneración o pago total que deba cubrirse al </w:t>
      </w:r>
      <w:r w:rsidR="00661177" w:rsidRPr="004F6516">
        <w:rPr>
          <w:rFonts w:ascii="Adobe Caslon Pro" w:eastAsia="Times New Roman" w:hAnsi="Adobe Caslon Pro" w:cs="Arial"/>
          <w:b/>
          <w:lang w:eastAsia="es-ES"/>
        </w:rPr>
        <w:t>CONTRATISTA</w:t>
      </w:r>
      <w:r w:rsidRPr="004F6516">
        <w:rPr>
          <w:rFonts w:ascii="Adobe Caslon Pro" w:eastAsia="Times New Roman" w:hAnsi="Adobe Caslon Pro" w:cs="Arial"/>
          <w:lang w:eastAsia="es-ES"/>
        </w:rPr>
        <w:t xml:space="preserve"> se hará por actividad o partida principal terminada.</w:t>
      </w:r>
    </w:p>
    <w:p w14:paraId="0029B626" w14:textId="128333AA" w:rsidR="005D0E87" w:rsidRPr="00A7429E" w:rsidRDefault="005D0E87" w:rsidP="005D0E87">
      <w:pPr>
        <w:ind w:right="49"/>
        <w:jc w:val="both"/>
        <w:rPr>
          <w:rFonts w:ascii="Adobe Caslon Pro" w:eastAsia="Times New Roman" w:hAnsi="Adobe Caslon Pro" w:cs="Arial"/>
          <w:lang w:eastAsia="es-ES"/>
        </w:rPr>
      </w:pPr>
      <w:r w:rsidRPr="00A7429E">
        <w:rPr>
          <w:rFonts w:ascii="Adobe Caslon Pro" w:eastAsia="Times New Roman" w:hAnsi="Adobe Caslon Pro" w:cs="Arial"/>
          <w:lang w:eastAsia="es-ES"/>
        </w:rPr>
        <w:t xml:space="preserve">El pago de los trabajos se realizará mediante </w:t>
      </w:r>
      <w:r w:rsidR="00515FFB">
        <w:rPr>
          <w:rFonts w:ascii="Adobe Caslon Pro" w:eastAsia="Times New Roman" w:hAnsi="Adobe Caslon Pro" w:cs="Arial"/>
          <w:lang w:eastAsia="es-ES"/>
        </w:rPr>
        <w:t xml:space="preserve">6 (seis) </w:t>
      </w:r>
      <w:r w:rsidRPr="00A7429E">
        <w:rPr>
          <w:rFonts w:ascii="Adobe Caslon Pro" w:eastAsia="Times New Roman" w:hAnsi="Adobe Caslon Pro" w:cs="Arial"/>
          <w:lang w:eastAsia="es-ES"/>
        </w:rPr>
        <w:t>pagos parciales, mismos que deberán corresponder a la finalización de cada una de las actividades principales de los trabajos objeto de la licitación, conforme al programa de ejecución que se detalla en el</w:t>
      </w:r>
      <w:r w:rsidR="00CF08D6">
        <w:rPr>
          <w:rFonts w:ascii="Adobe Caslon Pro" w:eastAsia="Times New Roman" w:hAnsi="Adobe Caslon Pro" w:cs="Arial"/>
          <w:lang w:eastAsia="es-ES"/>
        </w:rPr>
        <w:t xml:space="preserve"> Documento </w:t>
      </w:r>
      <w:proofErr w:type="spellStart"/>
      <w:r w:rsidR="00CF08D6">
        <w:rPr>
          <w:rFonts w:ascii="Adobe Caslon Pro" w:eastAsia="Times New Roman" w:hAnsi="Adobe Caslon Pro" w:cs="Arial"/>
          <w:lang w:eastAsia="es-ES"/>
        </w:rPr>
        <w:t>E.IIc</w:t>
      </w:r>
      <w:proofErr w:type="spellEnd"/>
      <w:r w:rsidR="00CF08D6">
        <w:rPr>
          <w:rFonts w:ascii="Adobe Caslon Pro" w:eastAsia="Times New Roman" w:hAnsi="Adobe Caslon Pro" w:cs="Arial"/>
          <w:lang w:eastAsia="es-ES"/>
        </w:rPr>
        <w:t>.</w:t>
      </w:r>
    </w:p>
    <w:p w14:paraId="06F2FB1F" w14:textId="39DCB453" w:rsidR="005D0E87" w:rsidRPr="005D0E87" w:rsidRDefault="005D0E87" w:rsidP="005C003F">
      <w:pPr>
        <w:ind w:right="49"/>
        <w:jc w:val="both"/>
        <w:rPr>
          <w:rFonts w:ascii="Arial" w:hAnsi="Arial" w:cs="Arial"/>
          <w:sz w:val="24"/>
          <w:szCs w:val="24"/>
          <w:highlight w:val="green"/>
        </w:rPr>
      </w:pPr>
      <w:r w:rsidRPr="00A7429E">
        <w:rPr>
          <w:rFonts w:ascii="Adobe Caslon Pro" w:eastAsia="Times New Roman" w:hAnsi="Adobe Caslon Pro" w:cs="Arial"/>
          <w:lang w:eastAsia="es-ES"/>
        </w:rPr>
        <w:t xml:space="preserve">Cada uno de los pagos parciales mencionados corresponderá a una etapa de los trabajos, representando cada etapa un porcentaje del monto total, de acuerdo con </w:t>
      </w:r>
      <w:r w:rsidR="005C003F">
        <w:rPr>
          <w:rFonts w:ascii="Adobe Caslon Pro" w:eastAsia="Times New Roman" w:hAnsi="Adobe Caslon Pro" w:cs="Arial"/>
          <w:lang w:eastAsia="es-ES"/>
        </w:rPr>
        <w:t xml:space="preserve">el FORMATO </w:t>
      </w:r>
      <w:proofErr w:type="spellStart"/>
      <w:r w:rsidR="005C003F">
        <w:rPr>
          <w:rFonts w:ascii="Adobe Caslon Pro" w:eastAsia="Times New Roman" w:hAnsi="Adobe Caslon Pro" w:cs="Arial"/>
          <w:lang w:eastAsia="es-ES"/>
        </w:rPr>
        <w:t>EII.b</w:t>
      </w:r>
      <w:proofErr w:type="spellEnd"/>
      <w:r w:rsidR="005C003F">
        <w:rPr>
          <w:rFonts w:ascii="Adobe Caslon Pro" w:eastAsia="Times New Roman" w:hAnsi="Adobe Caslon Pro" w:cs="Arial"/>
          <w:lang w:eastAsia="es-ES"/>
        </w:rPr>
        <w:t>.</w:t>
      </w:r>
    </w:p>
    <w:p w14:paraId="329896CD" w14:textId="62FEAEF7" w:rsidR="005D0E87" w:rsidRPr="005D0E87" w:rsidRDefault="005D0E87" w:rsidP="005D0E87">
      <w:pPr>
        <w:ind w:firstLine="1"/>
        <w:jc w:val="both"/>
        <w:rPr>
          <w:rFonts w:ascii="Adobe Caslon Pro" w:eastAsia="Times New Roman" w:hAnsi="Adobe Caslon Pro" w:cs="Arial"/>
          <w:lang w:eastAsia="es-ES"/>
        </w:rPr>
      </w:pPr>
      <w:r w:rsidRPr="00A7429E">
        <w:rPr>
          <w:rFonts w:ascii="Adobe Caslon Pro" w:eastAsia="Times New Roman" w:hAnsi="Adobe Caslon Pro" w:cs="Arial"/>
          <w:lang w:eastAsia="es-ES"/>
        </w:rPr>
        <w:t xml:space="preserve">Derivado que los Términos de referencia, especificaciones generales y particulares y el FORMATO </w:t>
      </w:r>
      <w:proofErr w:type="spellStart"/>
      <w:r w:rsidR="001308F9">
        <w:rPr>
          <w:rFonts w:ascii="Adobe Caslon Pro" w:eastAsia="Times New Roman" w:hAnsi="Adobe Caslon Pro" w:cs="Arial"/>
          <w:lang w:eastAsia="es-ES"/>
        </w:rPr>
        <w:t>EII.b</w:t>
      </w:r>
      <w:proofErr w:type="spellEnd"/>
      <w:r w:rsidRPr="00A7429E">
        <w:rPr>
          <w:rFonts w:ascii="Adobe Caslon Pro" w:eastAsia="Times New Roman" w:hAnsi="Adobe Caslon Pro" w:cs="Arial"/>
          <w:lang w:eastAsia="es-ES"/>
        </w:rPr>
        <w:t xml:space="preserve"> contemplan todas las actividades y </w:t>
      </w:r>
      <w:proofErr w:type="spellStart"/>
      <w:r w:rsidRPr="00A7429E">
        <w:rPr>
          <w:rFonts w:ascii="Adobe Caslon Pro" w:eastAsia="Times New Roman" w:hAnsi="Adobe Caslon Pro" w:cs="Arial"/>
          <w:lang w:eastAsia="es-ES"/>
        </w:rPr>
        <w:t>subactividades</w:t>
      </w:r>
      <w:proofErr w:type="spellEnd"/>
      <w:r w:rsidRPr="00A7429E">
        <w:rPr>
          <w:rFonts w:ascii="Adobe Caslon Pro" w:eastAsia="Times New Roman" w:hAnsi="Adobe Caslon Pro" w:cs="Arial"/>
          <w:lang w:eastAsia="es-ES"/>
        </w:rPr>
        <w:t xml:space="preserve"> a ejecutar, La Dependencia, no cubrirá a El Contratista  el pago de trabajos extraordinarios ejecutados por El Contratista.</w:t>
      </w:r>
    </w:p>
    <w:p w14:paraId="11D071B2" w14:textId="77777777" w:rsidR="00644035" w:rsidRPr="007E4047" w:rsidRDefault="00661177"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El </w:t>
      </w:r>
      <w:r w:rsidRPr="007E4047">
        <w:rPr>
          <w:rFonts w:ascii="Adobe Caslon Pro" w:eastAsia="Times New Roman" w:hAnsi="Adobe Caslon Pro" w:cs="Arial"/>
          <w:b/>
          <w:lang w:eastAsia="es-ES"/>
        </w:rPr>
        <w:t>CONTRATISTA</w:t>
      </w:r>
      <w:r w:rsidR="00644035" w:rsidRPr="007E4047">
        <w:rPr>
          <w:rFonts w:ascii="Adobe Caslon Pro" w:eastAsia="Times New Roman" w:hAnsi="Adobe Caslon Pro" w:cs="Arial"/>
          <w:lang w:eastAsia="es-ES"/>
        </w:rPr>
        <w:t xml:space="preserve"> deberá presentar a la </w:t>
      </w:r>
      <w:r w:rsidR="009B0778" w:rsidRPr="007E4047">
        <w:rPr>
          <w:rFonts w:ascii="Adobe Caslon Pro" w:eastAsia="Times New Roman" w:hAnsi="Adobe Caslon Pro" w:cs="Arial"/>
          <w:lang w:eastAsia="es-ES"/>
        </w:rPr>
        <w:t>R</w:t>
      </w:r>
      <w:r w:rsidR="00644035" w:rsidRPr="007E4047">
        <w:rPr>
          <w:rFonts w:ascii="Adobe Caslon Pro" w:eastAsia="Times New Roman" w:hAnsi="Adobe Caslon Pro" w:cs="Arial"/>
          <w:lang w:eastAsia="es-ES"/>
        </w:rPr>
        <w:t xml:space="preserve">esidencia, las estimaciones de los trabajos ejecutados, dentro de los seis días naturales siguientes a la fecha de corte, acompañadas de la documentación que acredite la procedencia de su pago; la </w:t>
      </w:r>
      <w:r w:rsidR="009B0778" w:rsidRPr="007E4047">
        <w:rPr>
          <w:rFonts w:ascii="Adobe Caslon Pro" w:eastAsia="Times New Roman" w:hAnsi="Adobe Caslon Pro" w:cs="Arial"/>
          <w:lang w:eastAsia="es-ES"/>
        </w:rPr>
        <w:t>R</w:t>
      </w:r>
      <w:r w:rsidR="00644035" w:rsidRPr="007E4047">
        <w:rPr>
          <w:rFonts w:ascii="Adobe Caslon Pro" w:eastAsia="Times New Roman" w:hAnsi="Adobe Caslon Pro" w:cs="Arial"/>
          <w:lang w:eastAsia="es-ES"/>
        </w:rPr>
        <w:t>esidencia</w:t>
      </w:r>
      <w:r w:rsidR="00F5380D" w:rsidRPr="007E4047">
        <w:rPr>
          <w:rFonts w:ascii="Adobe Caslon Pro" w:eastAsia="Times New Roman" w:hAnsi="Adobe Caslon Pro" w:cs="Arial"/>
          <w:lang w:eastAsia="es-ES"/>
        </w:rPr>
        <w:t>,</w:t>
      </w:r>
      <w:r w:rsidR="00644035" w:rsidRPr="007E4047">
        <w:rPr>
          <w:rFonts w:ascii="Adobe Caslon Pro" w:eastAsia="Times New Roman" w:hAnsi="Adobe Caslon Pro" w:cs="Arial"/>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14:paraId="04A679CE"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el </w:t>
      </w:r>
      <w:r w:rsidR="0066117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ni será motivo de interrumpir la ejecución de los trabajos o bajar el ritmo de su ejecución.</w:t>
      </w:r>
    </w:p>
    <w:p w14:paraId="019B99E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estimaciones por trabajos ejecutados deberán pagarse por parte de la </w:t>
      </w:r>
      <w:r w:rsidR="000C15D7"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un plazo no mayor a veinte días naturales, contados a partir de la fecha en que hayan sido autorizadas por la residencia de</w:t>
      </w:r>
      <w:r w:rsidR="00867E3A" w:rsidRPr="007E4047">
        <w:rPr>
          <w:rFonts w:ascii="Adobe Caslon Pro" w:eastAsia="Times New Roman" w:hAnsi="Adobe Caslon Pro" w:cs="Arial"/>
          <w:lang w:eastAsia="es-ES"/>
        </w:rPr>
        <w:t>l</w:t>
      </w:r>
      <w:r w:rsidRPr="007E4047">
        <w:rPr>
          <w:rFonts w:ascii="Adobe Caslon Pro" w:eastAsia="Times New Roman" w:hAnsi="Adobe Caslon Pro" w:cs="Arial"/>
          <w:lang w:eastAsia="es-ES"/>
        </w:rPr>
        <w:t xml:space="preserve"> servicio y la documentación de la estimación se encuentre completa y correcta, incluida la factura correspondiente.</w:t>
      </w:r>
    </w:p>
    <w:p w14:paraId="496BB9A9"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Los pagos de cada una de las estimaciones, por trabajos ejecutados son independientes entre sí y por lo tanto, cualquier tipo de secuencia será sólo para efecto de control administrativo.</w:t>
      </w:r>
    </w:p>
    <w:p w14:paraId="44BE6F92" w14:textId="77777777" w:rsidR="00644035"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El pago de las estimaciones no se considerará como la aceptación plena de los trabajos, ya que la </w:t>
      </w:r>
      <w:r w:rsidR="000C15D7" w:rsidRPr="007E4047">
        <w:rPr>
          <w:rFonts w:ascii="Adobe Caslon Pro" w:hAnsi="Adobe Caslon Pro" w:cs="Arial"/>
          <w:b/>
        </w:rPr>
        <w:t>DEPENDENCIA</w:t>
      </w:r>
      <w:r w:rsidRPr="007E4047">
        <w:rPr>
          <w:rFonts w:ascii="Adobe Caslon Pro" w:hAnsi="Adobe Caslon Pro" w:cs="Arial"/>
        </w:rPr>
        <w:t xml:space="preserve">  tendrá el derecho de reclamar por trabajos faltantes o mal ejecutados y, en su caso, del pago en exceso que se haya efectuado.</w:t>
      </w:r>
    </w:p>
    <w:p w14:paraId="1010828C" w14:textId="77777777" w:rsidR="005D0E87" w:rsidRPr="00A7429E" w:rsidRDefault="005D0E87" w:rsidP="005D0E87">
      <w:pPr>
        <w:autoSpaceDE w:val="0"/>
        <w:autoSpaceDN w:val="0"/>
        <w:adjustRightInd w:val="0"/>
        <w:spacing w:line="240" w:lineRule="atLeast"/>
        <w:jc w:val="both"/>
        <w:rPr>
          <w:rFonts w:ascii="Adobe Caslon Pro" w:hAnsi="Adobe Caslon Pro" w:cs="Arial"/>
        </w:rPr>
      </w:pPr>
      <w:r w:rsidRPr="00A7429E">
        <w:rPr>
          <w:rFonts w:ascii="Adobe Caslon Pro" w:hAnsi="Adobe Caslon Pro" w:cs="Arial"/>
        </w:rPr>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14:paraId="360C2354" w14:textId="579674C8" w:rsidR="005D0E87" w:rsidRPr="007E4047" w:rsidRDefault="005D0E87" w:rsidP="005D0E87">
      <w:pPr>
        <w:autoSpaceDE w:val="0"/>
        <w:autoSpaceDN w:val="0"/>
        <w:adjustRightInd w:val="0"/>
        <w:spacing w:line="240" w:lineRule="atLeast"/>
        <w:jc w:val="both"/>
        <w:rPr>
          <w:rFonts w:ascii="Adobe Caslon Pro" w:hAnsi="Adobe Caslon Pro" w:cs="Arial"/>
        </w:rPr>
      </w:pPr>
      <w:r w:rsidRPr="00A7429E">
        <w:rPr>
          <w:rFonts w:ascii="Adobe Caslon Pro" w:hAnsi="Adobe Caslon Pro" w:cs="Arial"/>
        </w:rPr>
        <w:t xml:space="preserve">Queda entendido que en términos de lo dispuesto por el artículo 130 del Reglamento, los únicos tipos de estimaciones que se reconocerán para efectos del contrato correspondiente, serán por trabajos ejecutados; por pago de cantidades adicionales o conceptos no previstos en el catálogo </w:t>
      </w:r>
      <w:r w:rsidRPr="00A7429E">
        <w:rPr>
          <w:rFonts w:ascii="Adobe Caslon Pro" w:hAnsi="Adobe Caslon Pro" w:cs="Arial"/>
        </w:rPr>
        <w:lastRenderedPageBreak/>
        <w:t>original del contrato, por gastos no recuperables a que alude el artículo 62 de la Ley y por los ajustes de costos.</w:t>
      </w:r>
      <w:r>
        <w:rPr>
          <w:rFonts w:ascii="Adobe Caslon Pro" w:hAnsi="Adobe Caslon Pro" w:cs="Arial"/>
        </w:rPr>
        <w:t xml:space="preserve"> </w:t>
      </w:r>
    </w:p>
    <w:p w14:paraId="58CB1DE9" w14:textId="77777777" w:rsidR="00644035" w:rsidRPr="007E4047" w:rsidRDefault="00644035" w:rsidP="00F8440F">
      <w:pPr>
        <w:jc w:val="both"/>
        <w:rPr>
          <w:rFonts w:ascii="Adobe Caslon Pro" w:hAnsi="Adobe Caslon Pro" w:cs="Arial"/>
          <w:b/>
        </w:rPr>
      </w:pPr>
      <w:r w:rsidRPr="007E4047">
        <w:rPr>
          <w:rFonts w:ascii="Adobe Caslon Pro" w:hAnsi="Adobe Caslon Pro" w:cs="Arial"/>
          <w:b/>
        </w:rPr>
        <w:t>4.2.2.</w:t>
      </w:r>
      <w:r w:rsidRPr="007E4047">
        <w:rPr>
          <w:rFonts w:ascii="Adobe Caslon Pro" w:hAnsi="Adobe Caslon Pro" w:cs="Arial"/>
          <w:b/>
        </w:rPr>
        <w:tab/>
        <w:t>LUGAR DE PAGO DE LAS ESTIMACIONES</w:t>
      </w:r>
    </w:p>
    <w:p w14:paraId="034766B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pago de las estimaciones se realizará por medios de comunicación electrónica para lo cual deberá presentar la información relativa en el Documento L.I o si 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opta por pago en cheque, éste se realizará en </w:t>
      </w:r>
      <w:r w:rsidR="00C46A0E" w:rsidRPr="007E4047">
        <w:rPr>
          <w:rFonts w:ascii="Adobe Caslon Pro" w:eastAsia="Times New Roman" w:hAnsi="Adobe Caslon Pro" w:cs="Arial"/>
          <w:lang w:eastAsia="es-ES"/>
        </w:rPr>
        <w:t xml:space="preserve">las oficinas de la </w:t>
      </w:r>
      <w:r w:rsidR="00C46A0E" w:rsidRPr="007E4047">
        <w:rPr>
          <w:rFonts w:ascii="Adobe Caslon Pro" w:eastAsia="Times New Roman" w:hAnsi="Adobe Caslon Pro" w:cs="Arial"/>
          <w:b/>
          <w:lang w:eastAsia="es-ES"/>
        </w:rPr>
        <w:t>CONVOCANTE</w:t>
      </w:r>
      <w:r w:rsidR="00C46A0E" w:rsidRPr="007E4047">
        <w:rPr>
          <w:rFonts w:ascii="Adobe Caslon Pro" w:eastAsia="Times New Roman" w:hAnsi="Adobe Caslon Pro" w:cs="Arial"/>
          <w:lang w:eastAsia="es-ES"/>
        </w:rPr>
        <w:t xml:space="preserve"> ubicadas en la calle de </w:t>
      </w:r>
      <w:r w:rsidR="00915C42" w:rsidRPr="007E4047">
        <w:rPr>
          <w:rFonts w:ascii="Adobe Caslon Pro" w:eastAsia="Times New Roman" w:hAnsi="Adobe Caslon Pro" w:cs="Arial"/>
          <w:lang w:eastAsia="es-ES"/>
        </w:rPr>
        <w:t xml:space="preserve">Nueva York, 115, </w:t>
      </w:r>
      <w:r w:rsidR="00C46A0E" w:rsidRPr="007E4047">
        <w:rPr>
          <w:rFonts w:ascii="Adobe Caslon Pro" w:eastAsia="Times New Roman" w:hAnsi="Adobe Caslon Pro" w:cs="Arial"/>
          <w:lang w:eastAsia="es-ES"/>
        </w:rPr>
        <w:t xml:space="preserve">Piso </w:t>
      </w:r>
      <w:r w:rsidR="009B0778" w:rsidRPr="007E4047">
        <w:rPr>
          <w:rFonts w:ascii="Adobe Caslon Pro" w:eastAsia="Times New Roman" w:hAnsi="Adobe Caslon Pro" w:cs="Arial"/>
          <w:lang w:eastAsia="es-ES"/>
        </w:rPr>
        <w:t>8</w:t>
      </w:r>
      <w:r w:rsidR="00C46A0E" w:rsidRPr="007E4047">
        <w:rPr>
          <w:rFonts w:ascii="Adobe Caslon Pro" w:eastAsia="Times New Roman" w:hAnsi="Adobe Caslon Pro" w:cs="Arial"/>
          <w:lang w:eastAsia="es-ES"/>
        </w:rPr>
        <w:t xml:space="preserve">, </w:t>
      </w:r>
      <w:r w:rsidR="00915C42" w:rsidRPr="007E4047">
        <w:rPr>
          <w:rFonts w:ascii="Adobe Caslon Pro" w:eastAsia="Times New Roman" w:hAnsi="Adobe Caslon Pro" w:cs="Arial"/>
          <w:lang w:eastAsia="es-ES"/>
        </w:rPr>
        <w:t>Col. Nápoles, C.P. 3810, México, Distrito Federal</w:t>
      </w:r>
      <w:r w:rsidR="00C46A0E" w:rsidRPr="007E4047">
        <w:rPr>
          <w:rFonts w:ascii="Adobe Caslon Pro" w:eastAsia="Times New Roman" w:hAnsi="Adobe Caslon Pro" w:cs="Arial"/>
          <w:lang w:eastAsia="es-ES"/>
        </w:rPr>
        <w:t>.</w:t>
      </w:r>
    </w:p>
    <w:p w14:paraId="653D1422"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4.2.3.</w:t>
      </w:r>
      <w:r w:rsidRPr="007E4047">
        <w:rPr>
          <w:rFonts w:ascii="Adobe Caslon Pro" w:eastAsia="Times New Roman" w:hAnsi="Adobe Caslon Pro" w:cs="Arial"/>
          <w:b/>
          <w:lang w:eastAsia="es-ES"/>
        </w:rPr>
        <w:tab/>
        <w:t>DEDUCCIONES</w:t>
      </w:r>
    </w:p>
    <w:p w14:paraId="733A5463"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al que se le adjudique el </w:t>
      </w:r>
      <w:r w:rsidR="000C15D7"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14:paraId="1FC44A5C"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4.2.4.</w:t>
      </w:r>
      <w:r w:rsidRPr="007E4047">
        <w:rPr>
          <w:rFonts w:ascii="Adobe Caslon Pro" w:eastAsia="Times New Roman" w:hAnsi="Adobe Caslon Pro" w:cs="Arial"/>
          <w:b/>
          <w:lang w:eastAsia="es-ES"/>
        </w:rPr>
        <w:tab/>
        <w:t>INCUMPLIMIENTO EN LOS PAGOS DE ESTIMACIONES Y PAGOS EN EXCESO</w:t>
      </w:r>
    </w:p>
    <w:p w14:paraId="48657095" w14:textId="420AF572"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acuerdo a lo establecido en el artículo 55 de la </w:t>
      </w:r>
      <w:r w:rsidR="000C15D7"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en caso de incumplimiento en los pagos de estimaciones </w:t>
      </w:r>
      <w:r w:rsidR="00D15F21" w:rsidRPr="007E4047">
        <w:rPr>
          <w:rFonts w:ascii="Adobe Caslon Pro" w:eastAsia="Times New Roman" w:hAnsi="Adobe Caslon Pro" w:cs="Arial"/>
          <w:lang w:eastAsia="es-ES"/>
        </w:rPr>
        <w:t xml:space="preserve">de la </w:t>
      </w:r>
      <w:r w:rsidR="00D15F21" w:rsidRPr="007E4047">
        <w:rPr>
          <w:rFonts w:ascii="Adobe Caslon Pro" w:eastAsia="Times New Roman" w:hAnsi="Adobe Caslon Pro" w:cs="Arial"/>
          <w:b/>
          <w:lang w:eastAsia="es-ES"/>
        </w:rPr>
        <w:t>LEY</w:t>
      </w:r>
      <w:r w:rsidRPr="007E4047">
        <w:rPr>
          <w:rFonts w:ascii="Adobe Caslon Pro" w:eastAsia="Times New Roman" w:hAnsi="Adobe Caslon Pro" w:cs="Arial"/>
          <w:b/>
          <w:lang w:eastAsia="es-ES"/>
        </w:rPr>
        <w:t>,</w:t>
      </w:r>
      <w:r w:rsidRPr="007E4047">
        <w:rPr>
          <w:rFonts w:ascii="Adobe Caslon Pro" w:eastAsia="Times New Roman" w:hAnsi="Adobe Caslon Pro" w:cs="Arial"/>
          <w:lang w:eastAsia="es-ES"/>
        </w:rPr>
        <w:t xml:space="preserve"> la </w:t>
      </w:r>
      <w:r w:rsidR="000C15D7" w:rsidRPr="007E4047">
        <w:rPr>
          <w:rFonts w:ascii="Adobe Caslon Pro" w:eastAsia="Times New Roman" w:hAnsi="Adobe Caslon Pro" w:cs="Arial"/>
          <w:b/>
          <w:lang w:eastAsia="es-ES"/>
        </w:rPr>
        <w:t>CONTRATANTE</w:t>
      </w:r>
      <w:r w:rsidRPr="007E4047">
        <w:rPr>
          <w:rFonts w:ascii="Adobe Caslon Pro" w:eastAsia="Times New Roman" w:hAnsi="Adobe Caslon Pro" w:cs="Arial"/>
          <w:lang w:eastAsia="es-ES"/>
        </w:rPr>
        <w:t xml:space="preserve">, a solicitud del </w:t>
      </w:r>
      <w:r w:rsidR="000C15D7"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la </w:t>
      </w:r>
      <w:r w:rsidR="000C15D7"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w:t>
      </w:r>
    </w:p>
    <w:p w14:paraId="769CD0B4"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Tratándose de pagos en exceso que haya recibido el </w:t>
      </w:r>
      <w:r w:rsidR="00953724"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éste deberá reintegrar las cantidades pagadas en exceso más los intereses correspondientes, conforme a lo señalado en el párrafo anterior. Los cargos se calcularán sobre las cantidades pagadas en exceso en cada caso y se </w:t>
      </w:r>
      <w:r w:rsidRPr="007E4047">
        <w:rPr>
          <w:rFonts w:ascii="Adobe Caslon Pro" w:eastAsia="Times New Roman" w:hAnsi="Adobe Caslon Pro" w:cs="Arial"/>
          <w:lang w:eastAsia="es-ES"/>
        </w:rPr>
        <w:lastRenderedPageBreak/>
        <w:t xml:space="preserve">computarán por días naturales, desde la fecha del pago en exceso hasta la fecha en que se pongan efectivamente las cantidades a disposición de la </w:t>
      </w:r>
      <w:r w:rsidR="00953724"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14:paraId="78FF7BA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se considerará pago en exceso cuando las diferencias que resulten a cargo del </w:t>
      </w:r>
      <w:r w:rsidR="00953724"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sean compensadas en la estimación siguiente o en el finiquito, si dicho pago no se hubiera identificado con anterioridad.</w:t>
      </w:r>
    </w:p>
    <w:p w14:paraId="7C37B604" w14:textId="77777777" w:rsidR="00644035" w:rsidRPr="007E4047" w:rsidRDefault="00644035" w:rsidP="00F8440F">
      <w:pPr>
        <w:spacing w:after="0" w:line="360" w:lineRule="auto"/>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4.2.6.</w:t>
      </w:r>
      <w:r w:rsidRPr="007E4047">
        <w:rPr>
          <w:rFonts w:ascii="Adobe Caslon Pro" w:eastAsia="Times New Roman" w:hAnsi="Adobe Caslon Pro" w:cs="Arial"/>
          <w:b/>
          <w:lang w:eastAsia="es-ES"/>
        </w:rPr>
        <w:tab/>
        <w:t>ANTICIPOS</w:t>
      </w:r>
    </w:p>
    <w:p w14:paraId="004EBD81" w14:textId="77777777" w:rsidR="00F66E7A" w:rsidRDefault="00F66E7A" w:rsidP="00F8440F">
      <w:pPr>
        <w:jc w:val="both"/>
        <w:rPr>
          <w:rFonts w:ascii="Adobe Caslon Pro" w:eastAsia="Times New Roman" w:hAnsi="Adobe Caslon Pro" w:cs="Arial"/>
          <w:b/>
          <w:u w:val="single"/>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para la prestación de los servicios materia de la presente Invitación</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b/>
          <w:u w:val="single"/>
          <w:lang w:eastAsia="es-ES"/>
        </w:rPr>
        <w:t>NO OTORGÁRA ANTICIPOS.</w:t>
      </w:r>
    </w:p>
    <w:p w14:paraId="67C8AFB0" w14:textId="77777777" w:rsidR="00644035" w:rsidRPr="007E4047" w:rsidRDefault="00644035" w:rsidP="00F8440F">
      <w:pPr>
        <w:spacing w:line="360" w:lineRule="auto"/>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4.2.7.</w:t>
      </w:r>
      <w:r w:rsidRPr="007E4047">
        <w:rPr>
          <w:rFonts w:ascii="Adobe Caslon Pro" w:eastAsia="Times New Roman" w:hAnsi="Adobe Caslon Pro" w:cs="Arial"/>
          <w:b/>
          <w:lang w:eastAsia="es-ES"/>
        </w:rPr>
        <w:tab/>
        <w:t>GARANTÍAS</w:t>
      </w:r>
    </w:p>
    <w:p w14:paraId="1908EB20"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ab/>
        <w:t>4.2.7.</w:t>
      </w:r>
      <w:r w:rsidR="00F66E7A" w:rsidRPr="007E4047">
        <w:rPr>
          <w:rFonts w:ascii="Adobe Caslon Pro" w:eastAsia="Times New Roman" w:hAnsi="Adobe Caslon Pro" w:cs="Arial"/>
          <w:b/>
          <w:lang w:eastAsia="es-ES"/>
        </w:rPr>
        <w:t>1</w:t>
      </w:r>
      <w:r w:rsidRPr="007E4047">
        <w:rPr>
          <w:rFonts w:ascii="Adobe Caslon Pro" w:eastAsia="Times New Roman" w:hAnsi="Adobe Caslon Pro" w:cs="Arial"/>
          <w:b/>
          <w:lang w:eastAsia="es-ES"/>
        </w:rPr>
        <w:t>.</w:t>
      </w:r>
      <w:r w:rsidRPr="007E4047">
        <w:rPr>
          <w:rFonts w:ascii="Adobe Caslon Pro" w:eastAsia="Times New Roman" w:hAnsi="Adobe Caslon Pro" w:cs="Arial"/>
          <w:b/>
          <w:lang w:eastAsia="es-ES"/>
        </w:rPr>
        <w:tab/>
        <w:t>DE CUMPLIMIENTO DEL CONTRATO</w:t>
      </w:r>
    </w:p>
    <w:p w14:paraId="0630F9FA"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lo establecido en la fracción II del artículo 48, de la </w:t>
      </w:r>
      <w:r w:rsidR="0053795C"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deberá presentar ante la </w:t>
      </w:r>
      <w:r w:rsidR="0053795C" w:rsidRPr="007E4047">
        <w:rPr>
          <w:rFonts w:ascii="Adobe Caslon Pro" w:eastAsia="Times New Roman" w:hAnsi="Adobe Caslon Pro" w:cs="Arial"/>
          <w:b/>
          <w:lang w:eastAsia="es-ES"/>
        </w:rPr>
        <w:t>CON</w:t>
      </w:r>
      <w:r w:rsidR="00C46A0E" w:rsidRPr="007E4047">
        <w:rPr>
          <w:rFonts w:ascii="Adobe Caslon Pro" w:eastAsia="Times New Roman" w:hAnsi="Adobe Caslon Pro" w:cs="Arial"/>
          <w:b/>
          <w:lang w:eastAsia="es-ES"/>
        </w:rPr>
        <w:t>VOCANTE</w:t>
      </w:r>
      <w:r w:rsidRPr="007E4047">
        <w:rPr>
          <w:rFonts w:ascii="Adobe Caslon Pro" w:eastAsia="Times New Roman" w:hAnsi="Adobe Caslon Pro" w:cs="Arial"/>
          <w:lang w:eastAsia="es-ES"/>
        </w:rPr>
        <w:t xml:space="preserve">, dentro de los 15 (quince) días naturales siguientes contados a partir de la fecha en que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hubiese recibido copia de notificación del fallo de adjudicación e invariablemente antes de la firma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mediante fianza para garantizar el estricto y fiel cumplimiento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otorgada por una Institución Afianzadora autorizada a favor de la </w:t>
      </w:r>
      <w:r w:rsidR="00C46A0E" w:rsidRPr="007E4047">
        <w:rPr>
          <w:rFonts w:ascii="Adobe Caslon Pro" w:eastAsia="Times New Roman" w:hAnsi="Adobe Caslon Pro" w:cs="Arial"/>
          <w:b/>
          <w:lang w:eastAsia="es-ES"/>
        </w:rPr>
        <w:t>TESORERÍA DE LA FEDERACIÓN</w:t>
      </w:r>
      <w:r w:rsidRPr="007E4047">
        <w:rPr>
          <w:rFonts w:ascii="Adobe Caslon Pro" w:eastAsia="Times New Roman" w:hAnsi="Adobe Caslon Pro" w:cs="Arial"/>
          <w:lang w:eastAsia="es-ES"/>
        </w:rPr>
        <w:t xml:space="preserve">, por un monto igual al </w:t>
      </w:r>
      <w:r w:rsidR="00F66E7A" w:rsidRPr="007E4047">
        <w:rPr>
          <w:rFonts w:ascii="Adobe Caslon Pro" w:eastAsia="Times New Roman" w:hAnsi="Adobe Caslon Pro" w:cs="Arial"/>
          <w:lang w:eastAsia="es-ES"/>
        </w:rPr>
        <w:t xml:space="preserve">20 </w:t>
      </w:r>
      <w:r w:rsidRPr="007E4047">
        <w:rPr>
          <w:rFonts w:ascii="Adobe Caslon Pro" w:eastAsia="Times New Roman" w:hAnsi="Adobe Caslon Pro" w:cs="Arial"/>
          <w:lang w:eastAsia="es-ES"/>
        </w:rPr>
        <w:t>% (</w:t>
      </w:r>
      <w:r w:rsidR="00F66E7A" w:rsidRPr="007E4047">
        <w:rPr>
          <w:rFonts w:ascii="Adobe Caslon Pro" w:eastAsia="Times New Roman" w:hAnsi="Adobe Caslon Pro" w:cs="Arial"/>
          <w:lang w:eastAsia="es-ES"/>
        </w:rPr>
        <w:t>veinte</w:t>
      </w:r>
      <w:r w:rsidRPr="007E4047">
        <w:rPr>
          <w:rFonts w:ascii="Adobe Caslon Pro" w:eastAsia="Times New Roman" w:hAnsi="Adobe Caslon Pro" w:cs="Arial"/>
          <w:lang w:eastAsia="es-ES"/>
        </w:rPr>
        <w:t xml:space="preserve"> por ciento) del importe total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(sin incluir el impuesto al valor agregado), la vigencia de la garantía citada será hasta que se cumpla totalmente con lo estipulado en 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y haya sido constituida y entregada a la </w:t>
      </w:r>
      <w:r w:rsidR="0053795C" w:rsidRPr="007E4047">
        <w:rPr>
          <w:rFonts w:ascii="Adobe Caslon Pro" w:eastAsia="Times New Roman" w:hAnsi="Adobe Caslon Pro" w:cs="Arial"/>
          <w:b/>
          <w:lang w:eastAsia="es-ES"/>
        </w:rPr>
        <w:t>DEPENDENCIA</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la garantía por defectos, vicios ocultos de los trabajos o cualquier otra responsabilidad a cargo del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w:t>
      </w:r>
    </w:p>
    <w:p w14:paraId="1FF2AD03" w14:textId="601227A9" w:rsidR="00644035" w:rsidRPr="007E4047" w:rsidRDefault="00644035" w:rsidP="00F8440F">
      <w:pPr>
        <w:spacing w:line="240" w:lineRule="atLeast"/>
        <w:ind w:left="708"/>
        <w:jc w:val="both"/>
        <w:rPr>
          <w:rFonts w:ascii="Adobe Caslon Pro" w:eastAsia="Times New Roman" w:hAnsi="Adobe Caslon Pro" w:cs="Arial"/>
          <w:b/>
          <w:lang w:eastAsia="es-ES"/>
        </w:rPr>
      </w:pPr>
      <w:r w:rsidRPr="00B70253">
        <w:rPr>
          <w:rFonts w:ascii="Adobe Caslon Pro" w:eastAsia="Times New Roman" w:hAnsi="Adobe Caslon Pro" w:cs="Arial"/>
          <w:lang w:eastAsia="es-ES"/>
        </w:rPr>
        <w:t xml:space="preserve">La cancelación de la fianza será a solicitud expresa y por escrito del </w:t>
      </w:r>
      <w:r w:rsidR="0053795C" w:rsidRPr="00B70253">
        <w:rPr>
          <w:rFonts w:ascii="Adobe Caslon Pro" w:eastAsia="Times New Roman" w:hAnsi="Adobe Caslon Pro" w:cs="Arial"/>
          <w:b/>
          <w:lang w:eastAsia="es-ES"/>
        </w:rPr>
        <w:t>CONTRATISTA</w:t>
      </w:r>
      <w:r w:rsidRPr="00B70253">
        <w:rPr>
          <w:rFonts w:ascii="Adobe Caslon Pro" w:eastAsia="Times New Roman" w:hAnsi="Adobe Caslon Pro" w:cs="Arial"/>
          <w:lang w:eastAsia="es-ES"/>
        </w:rPr>
        <w:t xml:space="preserve"> a la </w:t>
      </w:r>
      <w:r w:rsidR="0053795C" w:rsidRPr="00B70253">
        <w:rPr>
          <w:rFonts w:ascii="Adobe Caslon Pro" w:eastAsia="Times New Roman" w:hAnsi="Adobe Caslon Pro" w:cs="Arial"/>
          <w:b/>
          <w:lang w:eastAsia="es-ES"/>
        </w:rPr>
        <w:t>DEPENDENCIA</w:t>
      </w:r>
      <w:r w:rsidRPr="00B70253">
        <w:rPr>
          <w:rFonts w:ascii="Adobe Caslon Pro" w:eastAsia="Times New Roman" w:hAnsi="Adobe Caslon Pro" w:cs="Arial"/>
          <w:lang w:eastAsia="es-ES"/>
        </w:rPr>
        <w:t>.</w:t>
      </w:r>
    </w:p>
    <w:p w14:paraId="3BE4009D" w14:textId="77777777" w:rsidR="00644035" w:rsidRPr="007E4047" w:rsidRDefault="00644035" w:rsidP="00F8440F">
      <w:pPr>
        <w:tabs>
          <w:tab w:val="left" w:pos="1560"/>
        </w:tabs>
        <w:ind w:left="1416" w:hanging="711"/>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lastRenderedPageBreak/>
        <w:t>4.2.7.</w:t>
      </w:r>
      <w:r w:rsidR="004217C8" w:rsidRPr="007E4047">
        <w:rPr>
          <w:rFonts w:ascii="Adobe Caslon Pro" w:eastAsia="Times New Roman" w:hAnsi="Adobe Caslon Pro" w:cs="Arial"/>
          <w:b/>
          <w:lang w:eastAsia="es-ES"/>
        </w:rPr>
        <w:t>2</w:t>
      </w:r>
      <w:r w:rsidRPr="007E4047">
        <w:rPr>
          <w:rFonts w:ascii="Adobe Caslon Pro" w:eastAsia="Times New Roman" w:hAnsi="Adobe Caslon Pro" w:cs="Arial"/>
          <w:b/>
          <w:lang w:eastAsia="es-ES"/>
        </w:rPr>
        <w:t>.</w:t>
      </w:r>
      <w:r w:rsidRPr="007E4047">
        <w:rPr>
          <w:rFonts w:ascii="Adobe Caslon Pro" w:eastAsia="Times New Roman" w:hAnsi="Adobe Caslon Pro" w:cs="Arial"/>
          <w:b/>
          <w:lang w:eastAsia="es-ES"/>
        </w:rPr>
        <w:tab/>
        <w:t>DE VICIOS OCULTOS Y CUALQUIER OTRA RESPONSABILIDAD QUE RESULTE A CARGO DEL CONTRATISTA</w:t>
      </w:r>
    </w:p>
    <w:p w14:paraId="34F86D8A"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Concluidos los trabajos, no obstante su recepción formal, 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 conformidad con lo establecido en el artículo 66 de la </w:t>
      </w:r>
      <w:r w:rsidR="0053795C"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14:paraId="398F0D31"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en su caso, podrá retirar sus aportaciones en fideicomiso y los respectivos rendimientos, transcurridos doce meses a partir de la fecha de recepción de los trabajos.</w:t>
      </w:r>
    </w:p>
    <w:p w14:paraId="3FF9E445"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Quedarán a salvo los derechos de la </w:t>
      </w:r>
      <w:r w:rsidR="00C46A0E" w:rsidRPr="007E4047">
        <w:rPr>
          <w:rFonts w:ascii="Adobe Caslon Pro" w:eastAsia="Times New Roman" w:hAnsi="Adobe Caslon Pro" w:cs="Arial"/>
          <w:b/>
          <w:lang w:eastAsia="es-ES"/>
        </w:rPr>
        <w:t>DEPENDENCIA</w:t>
      </w:r>
      <w:r w:rsidR="00C46A0E"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para exigir el pago de las cantidades no cubiertas de la indemnización que a su juicio corresponda, una vez que se hagan efectivas las garantías constituidas conforme a este punto.</w:t>
      </w:r>
    </w:p>
    <w:p w14:paraId="70B7123D" w14:textId="77777777" w:rsidR="00644035"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vigencia de esta garantía será a partir de la fecha de la recepción física de los trabajos a entera satisfacción de la </w:t>
      </w:r>
      <w:r w:rsidR="00C46A0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y si durante los doce meses no surgió una responsabilidad a cargo del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podrá ser liberada, de conformidad con </w:t>
      </w:r>
      <w:r w:rsidR="009604D3" w:rsidRPr="007E4047">
        <w:rPr>
          <w:rFonts w:ascii="Adobe Caslon Pro" w:eastAsia="Times New Roman" w:hAnsi="Adobe Caslon Pro" w:cs="Arial"/>
          <w:lang w:eastAsia="es-ES"/>
        </w:rPr>
        <w:t xml:space="preserve">lo dispuesto en el </w:t>
      </w:r>
      <w:r w:rsidR="009604D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14:paraId="59760F97" w14:textId="291D27D6" w:rsidR="00C2710F" w:rsidRPr="007E4047" w:rsidRDefault="00C2710F" w:rsidP="00C2710F">
      <w:pPr>
        <w:spacing w:line="240" w:lineRule="atLeast"/>
        <w:ind w:left="708"/>
        <w:jc w:val="both"/>
        <w:rPr>
          <w:rFonts w:ascii="Adobe Caslon Pro" w:eastAsia="Times New Roman" w:hAnsi="Adobe Caslon Pro" w:cs="Arial"/>
          <w:b/>
          <w:lang w:eastAsia="es-ES"/>
        </w:rPr>
      </w:pPr>
      <w:r w:rsidRPr="00B70253">
        <w:rPr>
          <w:rFonts w:ascii="Adobe Caslon Pro" w:eastAsia="Times New Roman" w:hAnsi="Adobe Caslon Pro" w:cs="Arial"/>
          <w:lang w:eastAsia="es-ES"/>
        </w:rPr>
        <w:t xml:space="preserve">La cancelación de la fianza será a solicitud expresa y por escrito del </w:t>
      </w:r>
      <w:r w:rsidRPr="00B70253">
        <w:rPr>
          <w:rFonts w:ascii="Adobe Caslon Pro" w:eastAsia="Times New Roman" w:hAnsi="Adobe Caslon Pro" w:cs="Arial"/>
          <w:b/>
          <w:lang w:eastAsia="es-ES"/>
        </w:rPr>
        <w:t>CONTRATISTA</w:t>
      </w:r>
      <w:r w:rsidRPr="00B70253">
        <w:rPr>
          <w:rFonts w:ascii="Adobe Caslon Pro" w:eastAsia="Times New Roman" w:hAnsi="Adobe Caslon Pro" w:cs="Arial"/>
          <w:lang w:eastAsia="es-ES"/>
        </w:rPr>
        <w:t xml:space="preserve"> a la </w:t>
      </w:r>
      <w:r w:rsidRPr="00B70253">
        <w:rPr>
          <w:rFonts w:ascii="Adobe Caslon Pro" w:eastAsia="Times New Roman" w:hAnsi="Adobe Caslon Pro" w:cs="Arial"/>
          <w:b/>
          <w:lang w:eastAsia="es-ES"/>
        </w:rPr>
        <w:t>DEPENDENCIA</w:t>
      </w:r>
      <w:r w:rsidRPr="00B70253">
        <w:rPr>
          <w:rFonts w:ascii="Adobe Caslon Pro" w:eastAsia="Times New Roman" w:hAnsi="Adobe Caslon Pro" w:cs="Arial"/>
          <w:lang w:eastAsia="es-ES"/>
        </w:rPr>
        <w:t xml:space="preserve">. </w:t>
      </w:r>
    </w:p>
    <w:p w14:paraId="153CD2F7" w14:textId="77777777" w:rsidR="00C2710F" w:rsidRPr="007E4047" w:rsidRDefault="00C2710F" w:rsidP="00F8440F">
      <w:pPr>
        <w:spacing w:line="240" w:lineRule="atLeast"/>
        <w:ind w:left="708"/>
        <w:jc w:val="both"/>
        <w:rPr>
          <w:rFonts w:ascii="Adobe Caslon Pro" w:eastAsia="Times New Roman" w:hAnsi="Adobe Caslon Pro" w:cs="Arial"/>
          <w:b/>
          <w:lang w:eastAsia="es-ES"/>
        </w:rPr>
      </w:pPr>
    </w:p>
    <w:p w14:paraId="3A43B2EF"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lastRenderedPageBreak/>
        <w:t>4.2.8.</w:t>
      </w:r>
      <w:r w:rsidRPr="007E4047">
        <w:rPr>
          <w:rFonts w:ascii="Adobe Caslon Pro" w:eastAsia="Times New Roman" w:hAnsi="Adobe Caslon Pro" w:cs="Arial"/>
          <w:b/>
          <w:lang w:eastAsia="es-ES"/>
        </w:rPr>
        <w:tab/>
        <w:t>BITÁCORA</w:t>
      </w:r>
    </w:p>
    <w:p w14:paraId="52344F91"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 xml:space="preserve">La bitácora es el instrumento técnico que constituye el medio de comunicación entre la </w:t>
      </w:r>
      <w:r w:rsidR="009604D3" w:rsidRPr="007E4047">
        <w:rPr>
          <w:rFonts w:ascii="Adobe Caslon Pro" w:eastAsia="Times New Roman" w:hAnsi="Adobe Caslon Pro" w:cs="Arial"/>
          <w:b/>
          <w:lang w:val="es-ES" w:eastAsia="es-ES"/>
        </w:rPr>
        <w:t>DEPENDENCIA</w:t>
      </w:r>
      <w:r w:rsidRPr="007E4047">
        <w:rPr>
          <w:rFonts w:ascii="Adobe Caslon Pro" w:eastAsia="Times New Roman" w:hAnsi="Adobe Caslon Pro" w:cs="Arial"/>
          <w:lang w:val="es-ES" w:eastAsia="es-ES"/>
        </w:rPr>
        <w:t xml:space="preserve"> y el </w:t>
      </w:r>
      <w:r w:rsidR="009604D3" w:rsidRPr="007E4047">
        <w:rPr>
          <w:rFonts w:ascii="Adobe Caslon Pro" w:eastAsia="Times New Roman" w:hAnsi="Adobe Caslon Pro" w:cs="Arial"/>
          <w:b/>
          <w:lang w:val="es-ES" w:eastAsia="es-ES"/>
        </w:rPr>
        <w:t xml:space="preserve">CONTRATISTA </w:t>
      </w:r>
      <w:r w:rsidRPr="007E4047">
        <w:rPr>
          <w:rFonts w:ascii="Adobe Caslon Pro" w:eastAsia="Times New Roman" w:hAnsi="Adobe Caslon Pro" w:cs="Arial"/>
          <w:lang w:val="es-ES" w:eastAsia="es-ES"/>
        </w:rPr>
        <w:t xml:space="preserve">a quien se adjudique el </w:t>
      </w:r>
      <w:r w:rsidR="009604D3"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resultado de esta </w:t>
      </w:r>
      <w:r w:rsidR="009604D3" w:rsidRPr="007E4047">
        <w:rPr>
          <w:rFonts w:ascii="Adobe Caslon Pro" w:eastAsia="Times New Roman" w:hAnsi="Adobe Caslon Pro" w:cs="Arial"/>
          <w:b/>
          <w:lang w:val="es-ES" w:eastAsia="es-ES"/>
        </w:rPr>
        <w:t>INVITACIÓN</w:t>
      </w:r>
      <w:r w:rsidRPr="007E4047">
        <w:rPr>
          <w:rFonts w:ascii="Adobe Caslon Pro" w:eastAsia="Times New Roman" w:hAnsi="Adobe Caslon Pro" w:cs="Arial"/>
          <w:lang w:val="es-ES" w:eastAsia="es-ES"/>
        </w:rPr>
        <w:t xml:space="preserve">, en la cual se registrarán los asuntos y eventos importantes que se presenten durante la ejecución de los trabajos y su uso será obligatorio en términos de los artículos 122 a 126 del </w:t>
      </w:r>
      <w:r w:rsidR="009604D3" w:rsidRPr="007E4047">
        <w:rPr>
          <w:rFonts w:ascii="Adobe Caslon Pro" w:eastAsia="Times New Roman" w:hAnsi="Adobe Caslon Pro" w:cs="Arial"/>
          <w:b/>
          <w:lang w:val="es-ES" w:eastAsia="es-ES"/>
        </w:rPr>
        <w:t>REGLAMENTO</w:t>
      </w:r>
      <w:r w:rsidRPr="007E4047">
        <w:rPr>
          <w:rFonts w:ascii="Adobe Caslon Pro" w:eastAsia="Times New Roman" w:hAnsi="Adobe Caslon Pro" w:cs="Arial"/>
          <w:lang w:val="es-ES" w:eastAsia="es-ES"/>
        </w:rPr>
        <w:t>, donde se establecen los términos y condiciones de su manejo.</w:t>
      </w:r>
    </w:p>
    <w:p w14:paraId="3BDD5839" w14:textId="77777777" w:rsidR="00644035" w:rsidRPr="007E4047" w:rsidRDefault="00644035" w:rsidP="00F8440F">
      <w:pPr>
        <w:spacing w:line="240" w:lineRule="atLeast"/>
        <w:jc w:val="both"/>
        <w:rPr>
          <w:rFonts w:ascii="Adobe Caslon Pro" w:eastAsia="Times New Roman" w:hAnsi="Adobe Caslon Pro" w:cs="Arial"/>
          <w:lang w:val="es-ES" w:eastAsia="es-ES"/>
        </w:rPr>
      </w:pPr>
      <w:r w:rsidRPr="007E4047">
        <w:rPr>
          <w:rFonts w:ascii="Adobe Caslon Pro" w:eastAsia="Times New Roman" w:hAnsi="Adobe Caslon Pro" w:cs="Arial"/>
          <w:lang w:val="es-ES_tradnl" w:eastAsia="es-ES"/>
        </w:rPr>
        <w:t>Su elaboración, control y seguimiento se hará por medios remotos de comunicación electrónica de conformidad con el programa informático implementado por la S</w:t>
      </w:r>
      <w:r w:rsidR="009604D3" w:rsidRPr="007E4047">
        <w:rPr>
          <w:rFonts w:ascii="Adobe Caslon Pro" w:eastAsia="Times New Roman" w:hAnsi="Adobe Caslon Pro" w:cs="Arial"/>
          <w:lang w:val="es-ES_tradnl" w:eastAsia="es-ES"/>
        </w:rPr>
        <w:t>FP</w:t>
      </w:r>
      <w:r w:rsidRPr="007E4047">
        <w:rPr>
          <w:rFonts w:ascii="Adobe Caslon Pro" w:eastAsia="Times New Roman" w:hAnsi="Adobe Caslon Pro" w:cs="Arial"/>
          <w:lang w:val="es-ES_tradnl" w:eastAsia="es-ES"/>
        </w:rPr>
        <w:t xml:space="preserve">, por lo que el Superintendente del </w:t>
      </w:r>
      <w:r w:rsidR="009604D3" w:rsidRPr="007E4047">
        <w:rPr>
          <w:rFonts w:ascii="Adobe Caslon Pro" w:eastAsia="Times New Roman" w:hAnsi="Adobe Caslon Pro" w:cs="Arial"/>
          <w:b/>
          <w:lang w:val="es-ES_tradnl" w:eastAsia="es-ES"/>
        </w:rPr>
        <w:t>CONTRATISTA</w:t>
      </w:r>
      <w:r w:rsidRPr="007E4047">
        <w:rPr>
          <w:rFonts w:ascii="Adobe Caslon Pro" w:eastAsia="Times New Roman" w:hAnsi="Adobe Caslon Pro" w:cs="Arial"/>
          <w:lang w:val="es-ES_tradnl" w:eastAsia="es-ES"/>
        </w:rPr>
        <w:t xml:space="preserve"> deberá acreditar la capacitación para su uso y manejo en alguna institución autorizada por la Secretaría de la Función Pública</w:t>
      </w:r>
      <w:r w:rsidR="005A390F" w:rsidRPr="007E4047">
        <w:rPr>
          <w:rFonts w:ascii="Adobe Caslon Pro" w:eastAsia="Times New Roman" w:hAnsi="Adobe Caslon Pro" w:cs="Arial"/>
          <w:lang w:val="es-ES_tradnl" w:eastAsia="es-ES"/>
        </w:rPr>
        <w:t xml:space="preserve"> y presentar la Firma Electrónica (FIEL) expedida por el SAT previamente al inicio de los trabajos</w:t>
      </w:r>
      <w:r w:rsidRPr="007E4047">
        <w:rPr>
          <w:rFonts w:ascii="Adobe Caslon Pro" w:eastAsia="Times New Roman" w:hAnsi="Adobe Caslon Pro" w:cs="Arial"/>
          <w:lang w:val="es-ES" w:eastAsia="es-ES"/>
        </w:rPr>
        <w:t>.</w:t>
      </w:r>
    </w:p>
    <w:p w14:paraId="358E67C9"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4.2.9.</w:t>
      </w:r>
      <w:r w:rsidRPr="007E4047">
        <w:rPr>
          <w:rFonts w:ascii="Adobe Caslon Pro" w:eastAsia="Times New Roman" w:hAnsi="Adobe Caslon Pro" w:cs="Arial"/>
          <w:b/>
          <w:lang w:eastAsia="es-ES"/>
        </w:rPr>
        <w:tab/>
        <w:t>REQUISITOS PREVIOS A LA FIRMA DEL CONTRATO</w:t>
      </w:r>
    </w:p>
    <w:p w14:paraId="3330652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Al </w:t>
      </w:r>
      <w:r w:rsidR="009604D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se adjudique el </w:t>
      </w:r>
      <w:r w:rsidR="009604D3"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previo a la firma del mismo, deberá</w:t>
      </w:r>
      <w:r w:rsidR="00E06EEA" w:rsidRPr="007E4047">
        <w:rPr>
          <w:rFonts w:ascii="Adobe Caslon Pro" w:eastAsia="Times New Roman" w:hAnsi="Adobe Caslon Pro" w:cs="Arial"/>
          <w:lang w:eastAsia="es-ES"/>
        </w:rPr>
        <w:t xml:space="preserve"> presentar</w:t>
      </w:r>
      <w:r w:rsidRPr="007E4047">
        <w:rPr>
          <w:rFonts w:ascii="Adobe Caslon Pro" w:eastAsia="Times New Roman" w:hAnsi="Adobe Caslon Pro" w:cs="Arial"/>
          <w:lang w:eastAsia="es-ES"/>
        </w:rPr>
        <w:t>:</w:t>
      </w:r>
    </w:p>
    <w:p w14:paraId="62A49E65" w14:textId="77777777" w:rsidR="00644035" w:rsidRPr="007E4047" w:rsidRDefault="00644035" w:rsidP="00F8440F">
      <w:pPr>
        <w:spacing w:after="0"/>
        <w:ind w:left="1416" w:hanging="711"/>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4.2.9.1.</w:t>
      </w:r>
      <w:r w:rsidRPr="007E4047">
        <w:rPr>
          <w:rFonts w:ascii="Adobe Caslon Pro" w:eastAsia="Times New Roman" w:hAnsi="Adobe Caslon Pro" w:cs="Arial"/>
          <w:b/>
          <w:lang w:eastAsia="es-ES"/>
        </w:rPr>
        <w:tab/>
      </w:r>
      <w:r w:rsidRPr="007E4047">
        <w:rPr>
          <w:rFonts w:ascii="Adobe Caslon Pro" w:hAnsi="Adobe Caslon Pro" w:cs="Arial"/>
          <w:b/>
          <w:lang w:eastAsia="es-ES"/>
        </w:rPr>
        <w:t>MANIFESTACIÓN DE ENCONTRARSE AL CORRIENTE EN SUS OBLIGACIONES FISCALES</w:t>
      </w:r>
    </w:p>
    <w:p w14:paraId="605D68BF" w14:textId="77777777" w:rsidR="00634224" w:rsidRPr="007E4047" w:rsidRDefault="00634224" w:rsidP="00F8440F">
      <w:pPr>
        <w:tabs>
          <w:tab w:val="left" w:pos="709"/>
        </w:tabs>
        <w:spacing w:after="0" w:line="240" w:lineRule="atLeast"/>
        <w:ind w:left="708" w:firstLine="1"/>
        <w:jc w:val="both"/>
        <w:rPr>
          <w:rFonts w:ascii="Adobe Caslon Pro" w:eastAsia="Times New Roman" w:hAnsi="Adobe Caslon Pro" w:cs="Arial"/>
          <w:lang w:eastAsia="es-ES"/>
        </w:rPr>
      </w:pPr>
    </w:p>
    <w:p w14:paraId="7A886257" w14:textId="77777777" w:rsidR="00644035" w:rsidRPr="007E4047" w:rsidRDefault="00F5380D" w:rsidP="00F8440F">
      <w:pPr>
        <w:tabs>
          <w:tab w:val="left" w:pos="709"/>
        </w:tabs>
        <w:spacing w:line="240" w:lineRule="atLeast"/>
        <w:ind w:left="708" w:firstLine="1"/>
        <w:jc w:val="both"/>
        <w:rPr>
          <w:rFonts w:ascii="Adobe Caslon Pro" w:hAnsi="Adobe Caslon Pro" w:cs="Arial"/>
        </w:rPr>
      </w:pPr>
      <w:r w:rsidRPr="007E4047">
        <w:rPr>
          <w:rFonts w:ascii="Adobe Caslon Pro" w:hAnsi="Adobe Caslon Pro" w:cs="Arial"/>
        </w:rPr>
        <w:t>Para</w:t>
      </w:r>
      <w:r w:rsidR="00634224" w:rsidRPr="007E4047">
        <w:rPr>
          <w:rFonts w:ascii="Adobe Caslon Pro" w:hAnsi="Adobe Caslon Pro" w:cs="Arial"/>
        </w:rPr>
        <w:t xml:space="preserve"> los efectos del Artículo 32D del Código Fiscal de la Federación, previo a su firma, deberá presentar documento actualizado expedido por el SAT, en el que se emita opinión sobre el cumplimiento de sus obligaciones fiscales.</w:t>
      </w:r>
    </w:p>
    <w:p w14:paraId="5D31A694" w14:textId="77777777" w:rsidR="00644035" w:rsidRPr="007E4047"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ab/>
        <w:t>4.2.9.2.</w:t>
      </w:r>
      <w:r w:rsidRPr="007E4047">
        <w:rPr>
          <w:rFonts w:ascii="Adobe Caslon Pro" w:hAnsi="Adobe Caslon Pro" w:cs="Arial"/>
          <w:b/>
          <w:bCs/>
          <w:lang w:eastAsia="es-ES"/>
        </w:rPr>
        <w:t xml:space="preserve"> </w:t>
      </w:r>
      <w:r w:rsidR="00304151" w:rsidRPr="007E4047">
        <w:rPr>
          <w:rFonts w:ascii="Adobe Caslon Pro" w:hAnsi="Adobe Caslon Pro" w:cs="Arial"/>
          <w:b/>
          <w:bCs/>
          <w:lang w:eastAsia="es-ES"/>
        </w:rPr>
        <w:t>DOCUMENTACIÓN LEGAL</w:t>
      </w:r>
    </w:p>
    <w:p w14:paraId="54D06916" w14:textId="77777777" w:rsidR="00644035" w:rsidRPr="007E4047" w:rsidRDefault="00644035" w:rsidP="00F8440F">
      <w:pPr>
        <w:spacing w:line="240" w:lineRule="atLeast"/>
        <w:ind w:left="708" w:firstLine="1"/>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Presentará para su cotejo, original o copia certificada y copia simple de la documentación a que se refieren los documentos L I, L.III, L IV, L.V de esta </w:t>
      </w:r>
      <w:r w:rsidR="00334ED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con los que se acredite su existencia legal y las facultades de su representante para suscribir el </w:t>
      </w:r>
      <w:r w:rsidR="00334ED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correspondiente, como lo establece el artículo </w:t>
      </w:r>
      <w:r w:rsidR="00581F99" w:rsidRPr="007E4047">
        <w:rPr>
          <w:rFonts w:ascii="Adobe Caslon Pro" w:eastAsia="Times New Roman" w:hAnsi="Adobe Caslon Pro" w:cs="Arial"/>
          <w:lang w:eastAsia="es-ES"/>
        </w:rPr>
        <w:t>36</w:t>
      </w:r>
      <w:r w:rsidRPr="007E4047">
        <w:rPr>
          <w:rFonts w:ascii="Adobe Caslon Pro" w:eastAsia="Times New Roman" w:hAnsi="Adobe Caslon Pro" w:cs="Arial"/>
          <w:lang w:eastAsia="es-ES"/>
        </w:rPr>
        <w:t xml:space="preserve"> del </w:t>
      </w:r>
      <w:r w:rsidR="00E06EEA"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xml:space="preserve">, comprobante de domicilio fiscal con una antigüedad no mayor a tres meses, designación del </w:t>
      </w:r>
      <w:r w:rsidR="00E06EEA" w:rsidRPr="007E4047">
        <w:rPr>
          <w:rFonts w:ascii="Adobe Caslon Pro" w:eastAsia="Times New Roman" w:hAnsi="Adobe Caslon Pro" w:cs="Arial"/>
          <w:b/>
          <w:lang w:eastAsia="es-ES"/>
        </w:rPr>
        <w:lastRenderedPageBreak/>
        <w:t>SUPERINTENDENTE</w:t>
      </w:r>
      <w:r w:rsidRPr="007E4047">
        <w:rPr>
          <w:rFonts w:ascii="Adobe Caslon Pro" w:eastAsia="Times New Roman" w:hAnsi="Adobe Caslon Pro" w:cs="Arial"/>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14:paraId="5A5C4B5B"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su caso, una vez llevado a cabo el cotejo correspondiente, se devolverá al interesado los documentos originales o certificados, conservándolos en copias simples.</w:t>
      </w:r>
    </w:p>
    <w:p w14:paraId="21C3BE26" w14:textId="77777777"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La presentación de estos documentos servirá para constatar que la persona cumple con los requisitos legales necesarios.</w:t>
      </w:r>
    </w:p>
    <w:p w14:paraId="6D627458" w14:textId="77777777" w:rsidR="00644035" w:rsidRPr="007E4047" w:rsidRDefault="00644035" w:rsidP="00F8440F">
      <w:pPr>
        <w:spacing w:line="240" w:lineRule="atLeast"/>
        <w:ind w:left="708"/>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 </w:t>
      </w:r>
      <w:r w:rsidR="008E4F37"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del </w:t>
      </w:r>
      <w:r w:rsidR="00581F9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ganador previamente firmada por el representante facultado para ello por parte del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será incorporada al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como parte integrante del mismo.</w:t>
      </w:r>
    </w:p>
    <w:p w14:paraId="75164B2D" w14:textId="77777777"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4.2.10.</w:t>
      </w:r>
      <w:r w:rsidRPr="007E4047">
        <w:rPr>
          <w:rFonts w:ascii="Adobe Caslon Pro" w:eastAsia="Times New Roman" w:hAnsi="Adobe Caslon Pro" w:cs="Arial"/>
          <w:b/>
          <w:lang w:eastAsia="es-ES"/>
        </w:rPr>
        <w:tab/>
        <w:t>IMPUESTOS Y DERECHOS</w:t>
      </w:r>
    </w:p>
    <w:p w14:paraId="734EFD3F"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Todos los impuestos y derechos que procedan serán pagados por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de acuerdo con lo establecido en las disposiciones fiscales vigentes en la materia.</w:t>
      </w:r>
    </w:p>
    <w:p w14:paraId="38565C7D"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El I.V.A. deberá indicarse por separado del precio ofrecido; en caso de no señalarlo, este se entenderá como incluido en el precio.</w:t>
      </w:r>
    </w:p>
    <w:p w14:paraId="6426F1F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impuestos y derechos que procedan relativos a las actividades encaminadas a la ejecución de los trabajos serán pagados por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de igual forma aquellos gastos derivados, en su caso, de las adquisiciones de productos importados que necesite para cumplir con los trabajos contratados, incluyendo los gastos de aduanas y demás derechos de importación.</w:t>
      </w:r>
    </w:p>
    <w:p w14:paraId="451D604E" w14:textId="77777777" w:rsidR="00644035" w:rsidRPr="007E4047" w:rsidRDefault="00644035" w:rsidP="00F8440F">
      <w:pPr>
        <w:pStyle w:val="Ttulo2"/>
        <w:spacing w:line="276" w:lineRule="auto"/>
        <w:ind w:left="0" w:firstLine="0"/>
        <w:rPr>
          <w:rFonts w:ascii="Adobe Caslon Pro" w:hAnsi="Adobe Caslon Pro" w:cs="Arial"/>
          <w:sz w:val="22"/>
          <w:szCs w:val="22"/>
        </w:rPr>
      </w:pPr>
      <w:bookmarkStart w:id="39" w:name="_Toc388255610"/>
      <w:r w:rsidRPr="007E4047">
        <w:rPr>
          <w:rFonts w:ascii="Adobe Caslon Pro" w:hAnsi="Adobe Caslon Pro" w:cs="Arial"/>
          <w:sz w:val="22"/>
          <w:szCs w:val="22"/>
        </w:rPr>
        <w:t>4.3.</w:t>
      </w:r>
      <w:r w:rsidRPr="007E4047">
        <w:rPr>
          <w:rFonts w:ascii="Adobe Caslon Pro" w:hAnsi="Adobe Caslon Pro" w:cs="Arial"/>
          <w:sz w:val="22"/>
          <w:szCs w:val="22"/>
        </w:rPr>
        <w:tab/>
        <w:t>PATENTES, MARCAS Y DERECHOS DE AUTOR</w:t>
      </w:r>
      <w:bookmarkEnd w:id="39"/>
    </w:p>
    <w:p w14:paraId="1304666E" w14:textId="77777777"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al que se adjudique 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al ejecutar los trabajos pactados con la </w:t>
      </w:r>
      <w:r w:rsidR="00581F99"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asumirá la responsabilidad total para el caso de que se infrinjan o violen derechos de propiedad intelectual, propiedad industrial y derechos de autor protegidos por la legislación vigente en la materia.</w:t>
      </w:r>
    </w:p>
    <w:p w14:paraId="2ADA587D" w14:textId="77777777"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lastRenderedPageBreak/>
        <w:t xml:space="preserve">En su caso, cuando dentro de los alcances del </w:t>
      </w:r>
      <w:r w:rsidR="008E4F37" w:rsidRPr="007E4047">
        <w:rPr>
          <w:rFonts w:ascii="Adobe Caslon Pro" w:hAnsi="Adobe Caslon Pro" w:cs="Arial"/>
          <w:b/>
          <w:lang w:eastAsia="es-ES"/>
        </w:rPr>
        <w:t xml:space="preserve">CONTRATO </w:t>
      </w:r>
      <w:r w:rsidRPr="007E4047">
        <w:rPr>
          <w:rFonts w:ascii="Adobe Caslon Pro" w:hAnsi="Adobe Caslon Pro" w:cs="Arial"/>
          <w:lang w:eastAsia="es-ES"/>
        </w:rPr>
        <w:t xml:space="preserve">se establezca la cesión o entrega de la propiedad intelectual o industrial del servicio, la subrogación de los derechos se hará de manera expresa a favor de la </w:t>
      </w:r>
      <w:r w:rsidR="00581F99" w:rsidRPr="007E4047">
        <w:rPr>
          <w:rFonts w:ascii="Adobe Caslon Pro" w:hAnsi="Adobe Caslon Pro" w:cs="Arial"/>
          <w:b/>
          <w:lang w:eastAsia="es-ES"/>
        </w:rPr>
        <w:t>DEPENDENCIA</w:t>
      </w:r>
    </w:p>
    <w:p w14:paraId="075B7883" w14:textId="77777777" w:rsidR="00515FFB" w:rsidRPr="00933558" w:rsidRDefault="00515FFB" w:rsidP="00F8440F">
      <w:pPr>
        <w:pStyle w:val="Ttulo1"/>
        <w:spacing w:before="0" w:line="240" w:lineRule="atLeast"/>
        <w:ind w:left="0" w:firstLine="0"/>
        <w:jc w:val="both"/>
        <w:rPr>
          <w:rFonts w:ascii="Adobe Caslon Pro" w:hAnsi="Adobe Caslon Pro" w:cs="Arial"/>
          <w:sz w:val="22"/>
          <w:szCs w:val="22"/>
        </w:rPr>
      </w:pPr>
    </w:p>
    <w:p w14:paraId="158174AD" w14:textId="77777777"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40" w:name="_Toc388255611"/>
      <w:r w:rsidRPr="007E4047">
        <w:rPr>
          <w:rFonts w:ascii="Adobe Caslon Pro" w:hAnsi="Adobe Caslon Pro" w:cs="Arial"/>
          <w:sz w:val="22"/>
          <w:szCs w:val="22"/>
        </w:rPr>
        <w:t>CAPÍTULO 5</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OTRAS CONSIDERACIONES</w:t>
      </w:r>
      <w:bookmarkEnd w:id="40"/>
    </w:p>
    <w:p w14:paraId="33C30C4D" w14:textId="5E94CE0F" w:rsidR="005C0C46" w:rsidRPr="007E4047" w:rsidRDefault="005C0C46" w:rsidP="005C0C46">
      <w:pPr>
        <w:pStyle w:val="Ttulo2"/>
        <w:spacing w:line="276" w:lineRule="auto"/>
        <w:ind w:left="0" w:firstLine="0"/>
        <w:rPr>
          <w:rFonts w:ascii="Adobe Caslon Pro" w:hAnsi="Adobe Caslon Pro" w:cs="Arial"/>
          <w:sz w:val="22"/>
          <w:szCs w:val="22"/>
        </w:rPr>
      </w:pPr>
      <w:bookmarkStart w:id="41" w:name="_Toc388255612"/>
      <w:r>
        <w:rPr>
          <w:rFonts w:ascii="Adobe Caslon Pro" w:hAnsi="Adobe Caslon Pro" w:cs="Arial"/>
          <w:sz w:val="22"/>
          <w:szCs w:val="22"/>
        </w:rPr>
        <w:t>5</w:t>
      </w:r>
      <w:r w:rsidRPr="007E4047">
        <w:rPr>
          <w:rFonts w:ascii="Adobe Caslon Pro" w:hAnsi="Adobe Caslon Pro" w:cs="Arial"/>
          <w:sz w:val="22"/>
          <w:szCs w:val="22"/>
        </w:rPr>
        <w:t>.</w:t>
      </w:r>
      <w:r>
        <w:rPr>
          <w:rFonts w:ascii="Adobe Caslon Pro" w:hAnsi="Adobe Caslon Pro" w:cs="Arial"/>
          <w:sz w:val="22"/>
          <w:szCs w:val="22"/>
        </w:rPr>
        <w:t>1</w:t>
      </w:r>
      <w:r w:rsidRPr="007E4047">
        <w:rPr>
          <w:rFonts w:ascii="Adobe Caslon Pro" w:hAnsi="Adobe Caslon Pro" w:cs="Arial"/>
          <w:sz w:val="22"/>
          <w:szCs w:val="22"/>
        </w:rPr>
        <w:t>.</w:t>
      </w:r>
      <w:r w:rsidRPr="007E4047">
        <w:rPr>
          <w:rFonts w:ascii="Adobe Caslon Pro" w:hAnsi="Adobe Caslon Pro" w:cs="Arial"/>
          <w:sz w:val="22"/>
          <w:szCs w:val="22"/>
        </w:rPr>
        <w:tab/>
        <w:t>VERIFICACIÓN</w:t>
      </w:r>
      <w:bookmarkEnd w:id="41"/>
    </w:p>
    <w:p w14:paraId="5CBBC4E8"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a través de los servidores públicos de las áreas responsables de la contratación y de la ejecución, se reserva el derecho de visitar y verificar en cualquier momento los trabajos objeto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y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deberá dar las facilidades e información que se le requiera de manera veraz y oportuna durante dicha verificación.</w:t>
      </w:r>
    </w:p>
    <w:p w14:paraId="2A7DD771" w14:textId="77777777" w:rsidR="005C0C46" w:rsidRPr="007E4047" w:rsidRDefault="005C0C46" w:rsidP="005C0C46">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En cualquier momento, la Secretaría de la Función Pública y los órganos internos de control podrán verificar el estado que guarden el avance físico y financiero de los trabajos, así como la situación en que se encuentren los adeudos a cargo de los contratistas derivados de anticipos no amortizados, finiquitos no liquidados o materiales y equipos no devueltos.</w:t>
      </w:r>
    </w:p>
    <w:p w14:paraId="38BED7C1"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deberá dar las facilidades e información que se le requiera de manera veraz y oportuna durante dicha verificación.</w:t>
      </w:r>
    </w:p>
    <w:p w14:paraId="5BA3BE29" w14:textId="77777777" w:rsidR="005C0C46" w:rsidRDefault="005C0C46" w:rsidP="00F8440F">
      <w:pPr>
        <w:pStyle w:val="Ttulo2"/>
        <w:spacing w:line="276" w:lineRule="auto"/>
        <w:ind w:left="0" w:firstLine="0"/>
        <w:rPr>
          <w:rFonts w:ascii="Adobe Caslon Pro" w:hAnsi="Adobe Caslon Pro" w:cs="Arial"/>
          <w:sz w:val="22"/>
          <w:szCs w:val="22"/>
        </w:rPr>
      </w:pPr>
    </w:p>
    <w:p w14:paraId="6880FFF1" w14:textId="01F3077F" w:rsidR="00644035" w:rsidRPr="007E4047" w:rsidRDefault="00515FFB" w:rsidP="00F8440F">
      <w:pPr>
        <w:pStyle w:val="Ttulo2"/>
        <w:spacing w:line="276" w:lineRule="auto"/>
        <w:ind w:left="0" w:firstLine="0"/>
        <w:rPr>
          <w:rFonts w:ascii="Adobe Caslon Pro" w:hAnsi="Adobe Caslon Pro" w:cs="Arial"/>
          <w:sz w:val="22"/>
          <w:szCs w:val="22"/>
        </w:rPr>
      </w:pPr>
      <w:bookmarkStart w:id="42" w:name="_Toc388255613"/>
      <w:r>
        <w:rPr>
          <w:rFonts w:ascii="Adobe Caslon Pro" w:hAnsi="Adobe Caslon Pro" w:cs="Arial"/>
          <w:sz w:val="22"/>
          <w:szCs w:val="22"/>
        </w:rPr>
        <w:t>5.</w:t>
      </w:r>
      <w:r w:rsidR="005C0C46">
        <w:rPr>
          <w:rFonts w:ascii="Adobe Caslon Pro" w:hAnsi="Adobe Caslon Pro" w:cs="Arial"/>
          <w:sz w:val="22"/>
          <w:szCs w:val="22"/>
        </w:rPr>
        <w:t>2</w:t>
      </w:r>
      <w:r w:rsidR="00644035" w:rsidRPr="007E4047">
        <w:rPr>
          <w:rFonts w:ascii="Adobe Caslon Pro" w:hAnsi="Adobe Caslon Pro" w:cs="Arial"/>
          <w:sz w:val="22"/>
          <w:szCs w:val="22"/>
        </w:rPr>
        <w:t>.</w:t>
      </w:r>
      <w:r w:rsidR="00644035" w:rsidRPr="007E4047">
        <w:rPr>
          <w:rFonts w:ascii="Adobe Caslon Pro" w:hAnsi="Adobe Caslon Pro" w:cs="Arial"/>
          <w:sz w:val="22"/>
          <w:szCs w:val="22"/>
        </w:rPr>
        <w:tab/>
        <w:t>OCDE</w:t>
      </w:r>
      <w:bookmarkEnd w:id="42"/>
    </w:p>
    <w:p w14:paraId="37E7A0D6" w14:textId="77777777" w:rsidR="00644035" w:rsidRPr="007E4047" w:rsidRDefault="00644035" w:rsidP="00F8440F">
      <w:pPr>
        <w:pStyle w:val="Prrafodelista"/>
        <w:tabs>
          <w:tab w:val="left" w:pos="426"/>
        </w:tabs>
        <w:spacing w:line="240" w:lineRule="atLeast"/>
        <w:ind w:left="0"/>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firmar la Nota informativa para participantes de países miembros de la OCDE y f</w:t>
      </w:r>
      <w:r w:rsidR="00DF0288" w:rsidRPr="007E4047">
        <w:rPr>
          <w:rFonts w:ascii="Adobe Caslon Pro" w:eastAsia="Times New Roman" w:hAnsi="Adobe Caslon Pro" w:cs="Arial"/>
          <w:lang w:eastAsia="es-ES"/>
        </w:rPr>
        <w:t>irmantes de la Convención. L.IX</w:t>
      </w:r>
      <w:r w:rsidR="007C6966" w:rsidRPr="007E4047">
        <w:rPr>
          <w:rFonts w:ascii="Adobe Caslon Pro" w:eastAsia="Times New Roman" w:hAnsi="Adobe Caslon Pro" w:cs="Arial"/>
          <w:lang w:eastAsia="es-ES"/>
        </w:rPr>
        <w:t xml:space="preserve">. Así como </w:t>
      </w:r>
      <w:r w:rsidR="008E4F37" w:rsidRPr="007E4047">
        <w:rPr>
          <w:rFonts w:ascii="Adobe Caslon Pro" w:eastAsia="Times New Roman" w:hAnsi="Adobe Caslon Pro" w:cs="Arial"/>
          <w:lang w:eastAsia="es-ES"/>
        </w:rPr>
        <w:t xml:space="preserve">comprometerse </w:t>
      </w:r>
      <w:r w:rsidR="007C6966" w:rsidRPr="007E4047">
        <w:rPr>
          <w:rFonts w:ascii="Adobe Caslon Pro" w:eastAsia="Times New Roman" w:hAnsi="Adobe Caslon Pro" w:cs="Arial"/>
          <w:lang w:eastAsia="es-ES"/>
        </w:rPr>
        <w:t xml:space="preserve">a cumplir con lo dispuesto en la Ley Federal </w:t>
      </w:r>
      <w:r w:rsidR="007C6966" w:rsidRPr="007E4047">
        <w:rPr>
          <w:rFonts w:ascii="Adobe Caslon Pro" w:eastAsia="Times New Roman" w:hAnsi="Adobe Caslon Pro" w:cs="Arial"/>
          <w:lang w:eastAsia="es-ES"/>
        </w:rPr>
        <w:lastRenderedPageBreak/>
        <w:t>Anticorrupción en Contrataciones Públicas, publicada en el Diario Oficial de la Federación el 11 de junio de 2012.</w:t>
      </w:r>
    </w:p>
    <w:p w14:paraId="4C11F4E1" w14:textId="31083E81" w:rsidR="00644035" w:rsidRPr="007E4047" w:rsidRDefault="00515FFB" w:rsidP="00F8440F">
      <w:pPr>
        <w:pStyle w:val="Ttulo2"/>
        <w:spacing w:line="276" w:lineRule="auto"/>
        <w:ind w:left="0" w:firstLine="0"/>
        <w:rPr>
          <w:rFonts w:ascii="Adobe Caslon Pro" w:hAnsi="Adobe Caslon Pro" w:cs="Arial"/>
          <w:sz w:val="22"/>
          <w:szCs w:val="22"/>
        </w:rPr>
      </w:pPr>
      <w:bookmarkStart w:id="43" w:name="_Toc388255614"/>
      <w:r>
        <w:rPr>
          <w:rFonts w:ascii="Adobe Caslon Pro" w:hAnsi="Adobe Caslon Pro" w:cs="Arial"/>
          <w:sz w:val="22"/>
          <w:szCs w:val="22"/>
        </w:rPr>
        <w:t>5.2</w:t>
      </w:r>
      <w:r w:rsidR="00644035" w:rsidRPr="007E4047">
        <w:rPr>
          <w:rFonts w:ascii="Adobe Caslon Pro" w:hAnsi="Adobe Caslon Pro" w:cs="Arial"/>
          <w:sz w:val="22"/>
          <w:szCs w:val="22"/>
        </w:rPr>
        <w:t>.</w:t>
      </w:r>
      <w:r w:rsidR="00644035" w:rsidRPr="007E4047">
        <w:rPr>
          <w:rFonts w:ascii="Adobe Caslon Pro" w:hAnsi="Adobe Caslon Pro" w:cs="Arial"/>
          <w:sz w:val="22"/>
          <w:szCs w:val="22"/>
        </w:rPr>
        <w:tab/>
        <w:t>ENCUESTA</w:t>
      </w:r>
      <w:bookmarkEnd w:id="43"/>
    </w:p>
    <w:p w14:paraId="67EC2BFC"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Como parte de la política de transparencia, se le solicita al </w:t>
      </w:r>
      <w:r w:rsidR="00B2110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llene y entregue la “Encuesta de transparencia del procedimiento</w:t>
      </w:r>
      <w:r w:rsidR="00B2110E"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L XV</w:t>
      </w:r>
    </w:p>
    <w:p w14:paraId="4EA71732"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44" w:name="_Toc383613707"/>
      <w:bookmarkStart w:id="45" w:name="_Toc388255615"/>
      <w:r w:rsidRPr="007E4047">
        <w:rPr>
          <w:rFonts w:ascii="Adobe Caslon Pro" w:hAnsi="Adobe Caslon Pro" w:cs="Arial"/>
          <w:sz w:val="22"/>
          <w:szCs w:val="22"/>
        </w:rPr>
        <w:t>5.4.</w:t>
      </w:r>
      <w:r w:rsidRPr="007E4047">
        <w:rPr>
          <w:rFonts w:ascii="Adobe Caslon Pro" w:hAnsi="Adobe Caslon Pro" w:cs="Arial"/>
          <w:sz w:val="22"/>
          <w:szCs w:val="22"/>
        </w:rPr>
        <w:tab/>
        <w:t>TERMINACIÓN DEL CONTRATO</w:t>
      </w:r>
      <w:bookmarkEnd w:id="44"/>
      <w:bookmarkEnd w:id="45"/>
    </w:p>
    <w:p w14:paraId="7B31C056"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la recepción de los trabajos y finiquito y terminación de los mismos, se procederá como lo indican de los Artículos 64 de la </w:t>
      </w:r>
      <w:r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164 a172 del </w:t>
      </w:r>
      <w:r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14:paraId="3EACA804" w14:textId="77777777" w:rsidR="005C0C46" w:rsidRPr="007E4047" w:rsidRDefault="005C0C46" w:rsidP="005C0C46">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El </w:t>
      </w:r>
      <w:r w:rsidRPr="007E4047">
        <w:rPr>
          <w:rFonts w:ascii="Adobe Caslon Pro" w:hAnsi="Adobe Caslon Pro" w:cs="Arial"/>
          <w:b/>
        </w:rPr>
        <w:t>CONTRATISTA</w:t>
      </w:r>
      <w:r w:rsidRPr="007E4047">
        <w:rPr>
          <w:rFonts w:ascii="Adobe Caslon Pro" w:hAnsi="Adobe Caslon Pro" w:cs="Arial"/>
        </w:rPr>
        <w:t xml:space="preserve"> comunicará a la </w:t>
      </w:r>
      <w:r w:rsidRPr="007E4047">
        <w:rPr>
          <w:rFonts w:ascii="Adobe Caslon Pro" w:hAnsi="Adobe Caslon Pro" w:cs="Arial"/>
          <w:b/>
        </w:rPr>
        <w:t>DEPENDENCIA</w:t>
      </w:r>
      <w:r w:rsidRPr="007E4047">
        <w:rPr>
          <w:rFonts w:ascii="Adobe Caslon Pro" w:hAnsi="Adobe Caslon Pro" w:cs="Arial"/>
        </w:rPr>
        <w:t xml:space="preserve"> la conclusión de los trabajos que le fueron encomendados, para que ésta, dentro del plazo pactado, verifique la debida terminación de los mismos conforme a las condiciones establecidas en el </w:t>
      </w:r>
      <w:r w:rsidRPr="007E4047">
        <w:rPr>
          <w:rFonts w:ascii="Adobe Caslon Pro" w:hAnsi="Adobe Caslon Pro" w:cs="Arial"/>
          <w:b/>
        </w:rPr>
        <w:t>CONTRATO</w:t>
      </w:r>
      <w:r w:rsidRPr="007E4047">
        <w:rPr>
          <w:rFonts w:ascii="Adobe Caslon Pro" w:hAnsi="Adobe Caslon Pro" w:cs="Arial"/>
        </w:rPr>
        <w:t xml:space="preserve">. Al finalizar la verificación de los trabajos, la </w:t>
      </w:r>
      <w:r w:rsidRPr="007E4047">
        <w:rPr>
          <w:rFonts w:ascii="Adobe Caslon Pro" w:hAnsi="Adobe Caslon Pro" w:cs="Arial"/>
          <w:b/>
        </w:rPr>
        <w:t xml:space="preserve">DEPENDENCIA </w:t>
      </w:r>
      <w:r w:rsidRPr="007E4047">
        <w:rPr>
          <w:rFonts w:ascii="Adobe Caslon Pro" w:hAnsi="Adobe Caslon Pro" w:cs="Arial"/>
        </w:rPr>
        <w:t>contará con un plazo de quince días naturales para proceder a su recepción física, mediante el levantamiento del acta correspondiente, quedando los trabajos bajo su responsabilidad.</w:t>
      </w:r>
    </w:p>
    <w:p w14:paraId="00B67634"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dar por terminados los trabajos así como derechos y obligaciones asumidos por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y la </w:t>
      </w:r>
      <w:r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deberá elaborarse un acta de recepción de los trabajos así como un finiquito.</w:t>
      </w:r>
    </w:p>
    <w:p w14:paraId="72E146B6"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 xml:space="preserve">deberá notificar al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fecha, lugar y hora en que se llevará a cabo el finiquito de los trabajos.</w:t>
      </w:r>
    </w:p>
    <w:p w14:paraId="47629932" w14:textId="77777777" w:rsidR="005C0C46" w:rsidRPr="007E4047" w:rsidRDefault="005C0C46" w:rsidP="005C0C46">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Pr="007E4047">
        <w:rPr>
          <w:rFonts w:ascii="Adobe Caslon Pro" w:hAnsi="Adobe Caslon Pro" w:cs="Arial"/>
          <w:b/>
        </w:rPr>
        <w:t>CONTRATO</w:t>
      </w:r>
      <w:r w:rsidRPr="007E4047">
        <w:rPr>
          <w:rFonts w:ascii="Adobe Caslon Pro" w:hAnsi="Adobe Caslon Pro" w:cs="Arial"/>
        </w:rPr>
        <w:t xml:space="preserve">, debiendo agregar únicamente una manifestación de las partes de que no existen otros adeudos, por lo que se dan por terminados los derechos y obligaciones que genera el </w:t>
      </w:r>
      <w:r w:rsidRPr="007E4047">
        <w:rPr>
          <w:rFonts w:ascii="Adobe Caslon Pro" w:hAnsi="Adobe Caslon Pro" w:cs="Arial"/>
          <w:b/>
        </w:rPr>
        <w:t>CONTRATO</w:t>
      </w:r>
      <w:r w:rsidRPr="007E4047">
        <w:rPr>
          <w:rFonts w:ascii="Adobe Caslon Pro" w:hAnsi="Adobe Caslon Pro" w:cs="Arial"/>
        </w:rPr>
        <w:t xml:space="preserve"> respectivo, sin derecho a ulterior reclamación. </w:t>
      </w:r>
    </w:p>
    <w:p w14:paraId="2C9BF9E4" w14:textId="77777777" w:rsidR="005C0C46" w:rsidRPr="007E4047" w:rsidRDefault="005C0C46" w:rsidP="005C0C46">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lastRenderedPageBreak/>
        <w:t xml:space="preserve">Si no es factible el pago en el término indicado, se procederá a elaborar el acta administrativa prevista en el artículo 64 de la </w:t>
      </w:r>
      <w:r w:rsidRPr="007E4047">
        <w:rPr>
          <w:rFonts w:ascii="Adobe Caslon Pro" w:hAnsi="Adobe Caslon Pro" w:cs="Arial"/>
          <w:b/>
        </w:rPr>
        <w:t>LEY</w:t>
      </w:r>
      <w:r w:rsidRPr="007E4047">
        <w:rPr>
          <w:rFonts w:ascii="Adobe Caslon Pro" w:hAnsi="Adobe Caslon Pro" w:cs="Arial"/>
        </w:rPr>
        <w:t>.</w:t>
      </w:r>
    </w:p>
    <w:p w14:paraId="76CE7ACA"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46" w:name="_Toc383613708"/>
      <w:bookmarkStart w:id="47" w:name="_Toc388255616"/>
      <w:r w:rsidRPr="007E4047">
        <w:rPr>
          <w:rFonts w:ascii="Adobe Caslon Pro" w:hAnsi="Adobe Caslon Pro" w:cs="Arial"/>
          <w:sz w:val="22"/>
          <w:szCs w:val="22"/>
        </w:rPr>
        <w:t>5.5.</w:t>
      </w:r>
      <w:r w:rsidRPr="007E4047">
        <w:rPr>
          <w:rFonts w:ascii="Adobe Caslon Pro" w:hAnsi="Adobe Caslon Pro" w:cs="Arial"/>
          <w:sz w:val="22"/>
          <w:szCs w:val="22"/>
        </w:rPr>
        <w:tab/>
        <w:t>RESCISIÓN DEL CONTRATO</w:t>
      </w:r>
      <w:bookmarkEnd w:id="46"/>
      <w:bookmarkEnd w:id="47"/>
    </w:p>
    <w:p w14:paraId="6A4984DA"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en cualquier momento rescindir administrativamente este </w:t>
      </w:r>
      <w:r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por alguna de las siguientes causas:</w:t>
      </w:r>
    </w:p>
    <w:p w14:paraId="217A8793" w14:textId="77777777" w:rsidR="005C0C46" w:rsidRPr="007E4047" w:rsidRDefault="005C0C46" w:rsidP="005C0C46">
      <w:pPr>
        <w:spacing w:line="240" w:lineRule="atLeast"/>
        <w:ind w:left="1416"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1.</w:t>
      </w:r>
      <w:r w:rsidRPr="007E4047">
        <w:rPr>
          <w:rFonts w:ascii="Adobe Caslon Pro" w:eastAsia="Times New Roman" w:hAnsi="Adobe Caslon Pro" w:cs="Arial"/>
          <w:lang w:eastAsia="es-ES"/>
        </w:rPr>
        <w:tab/>
        <w:t xml:space="preserve">Por incumplimiento del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 cualquiera de las obligaciones derivadas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las leyes, tratados y demás normatividad aplicables.</w:t>
      </w:r>
    </w:p>
    <w:p w14:paraId="74AFC6D9"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2.</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por causas imputables a él, no inicia los trabajos objeto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en los siguientes quince días naturales posteriores a la fecha de inicio convenida.</w:t>
      </w:r>
    </w:p>
    <w:p w14:paraId="166C78BB"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3.</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suspende injustificadamente los trabajos o se niega a reparar o reponer alguna parte de ellos, que hubieren sido detectados como defectuosos por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14:paraId="5A606830"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4.</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ejecuta los trabajos de conformidad con lo estipulado en 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 sin motivo justificado no acata las órdenes dadas por el residente o por el supervisor.</w:t>
      </w:r>
    </w:p>
    <w:p w14:paraId="3F89D380"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5.</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da cumplimiento al programa de ejecución de los trabajos establecido en 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por falta de equipo científico, informático u otro requerido y de personal técnico y, que a juicio de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el atraso pueda dificultar la terminación satisfactoria de los trabajos en el plazo estipulado.</w:t>
      </w:r>
    </w:p>
    <w:p w14:paraId="2583BC14" w14:textId="77777777" w:rsidR="005C0C46" w:rsidRPr="007E4047" w:rsidRDefault="005C0C46" w:rsidP="005C0C46">
      <w:pPr>
        <w:spacing w:line="240" w:lineRule="atLeast"/>
        <w:ind w:left="1418"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6.</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es declarado o sujeto a concurso mercantil o alguna figura análoga. </w:t>
      </w:r>
    </w:p>
    <w:p w14:paraId="49D3184B"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7.</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subcontrata partes de los trabajos sin autorización por escrito de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14:paraId="4257C498"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8.</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cede los derechos de cobro derivados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sin contar con la autorización por escrito de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14:paraId="3C1DE2C5" w14:textId="77777777" w:rsidR="005C0C46" w:rsidRPr="007E4047"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9.</w:t>
      </w:r>
      <w:r w:rsidRPr="007E4047">
        <w:rPr>
          <w:rFonts w:ascii="Adobe Caslon Pro" w:eastAsia="Times New Roman" w:hAnsi="Adobe Caslon Pro" w:cs="Arial"/>
          <w:lang w:eastAsia="es-ES"/>
        </w:rPr>
        <w:tab/>
        <w:t xml:space="preserve">Si el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da a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y a las autoridades que tengan facultad de intervenir, las facilidades y datos necesarios para el seguimiento, vigilancia y supervisión de los trabajos.</w:t>
      </w:r>
    </w:p>
    <w:p w14:paraId="61917A74" w14:textId="77777777" w:rsidR="005C0C46" w:rsidRPr="007E4047" w:rsidRDefault="005C0C46" w:rsidP="005C0C46">
      <w:pPr>
        <w:spacing w:line="240" w:lineRule="atLeast"/>
        <w:ind w:left="1413" w:hanging="705"/>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10.</w:t>
      </w:r>
      <w:r w:rsidRPr="007E4047">
        <w:rPr>
          <w:rFonts w:ascii="Adobe Caslon Pro" w:eastAsia="Times New Roman" w:hAnsi="Adobe Caslon Pro" w:cs="Arial"/>
          <w:lang w:val="es-ES" w:eastAsia="es-ES"/>
        </w:rPr>
        <w:tab/>
        <w:t xml:space="preserve">Si el </w:t>
      </w:r>
      <w:r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cambia su nacionalidad por otra, en el caso de que haya sido establecido como requisito tener una determinada nacionalidad.</w:t>
      </w:r>
    </w:p>
    <w:p w14:paraId="25139AA5" w14:textId="77777777" w:rsidR="005C0C46" w:rsidRPr="007E4047" w:rsidRDefault="005C0C46" w:rsidP="005C0C46">
      <w:pPr>
        <w:spacing w:line="240" w:lineRule="atLeast"/>
        <w:ind w:left="1413" w:hanging="705"/>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11.</w:t>
      </w:r>
      <w:r w:rsidRPr="007E4047">
        <w:rPr>
          <w:rFonts w:ascii="Adobe Caslon Pro" w:eastAsia="Times New Roman" w:hAnsi="Adobe Caslon Pro" w:cs="Arial"/>
          <w:lang w:val="es-ES" w:eastAsia="es-ES"/>
        </w:rPr>
        <w:tab/>
        <w:t xml:space="preserve">Si el </w:t>
      </w:r>
      <w:r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siendo extranjero, invoca la protección de su gobierno en relación con el </w:t>
      </w:r>
      <w:r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w:t>
      </w:r>
    </w:p>
    <w:p w14:paraId="7C2071FF" w14:textId="77777777" w:rsidR="005C0C46" w:rsidRPr="007E4047" w:rsidRDefault="005C0C46" w:rsidP="005C0C46">
      <w:pPr>
        <w:spacing w:line="240" w:lineRule="atLeast"/>
        <w:ind w:left="1416" w:hanging="705"/>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12.</w:t>
      </w:r>
      <w:r w:rsidRPr="007E4047">
        <w:rPr>
          <w:rFonts w:ascii="Adobe Caslon Pro" w:eastAsia="Times New Roman" w:hAnsi="Adobe Caslon Pro" w:cs="Arial"/>
          <w:lang w:val="es-ES" w:eastAsia="es-ES"/>
        </w:rPr>
        <w:tab/>
        <w:t xml:space="preserve">Si el </w:t>
      </w:r>
      <w:r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incumple con el compromiso que, en su caso, haya adquirido al momento de la suscripción del </w:t>
      </w:r>
      <w:r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relativo a la reserva y confidencialidad de la información o documentación proporcionada por la </w:t>
      </w:r>
      <w:r w:rsidRPr="007E4047">
        <w:rPr>
          <w:rFonts w:ascii="Adobe Caslon Pro" w:eastAsia="Times New Roman" w:hAnsi="Adobe Caslon Pro" w:cs="Arial"/>
          <w:b/>
          <w:lang w:val="es-ES" w:eastAsia="es-ES"/>
        </w:rPr>
        <w:t>DEPENDENCIA</w:t>
      </w:r>
      <w:r w:rsidRPr="007E4047">
        <w:rPr>
          <w:rFonts w:ascii="Adobe Caslon Pro" w:eastAsia="Times New Roman" w:hAnsi="Adobe Caslon Pro" w:cs="Arial"/>
          <w:lang w:val="es-ES" w:eastAsia="es-ES"/>
        </w:rPr>
        <w:t xml:space="preserve"> para la ejecución de los trabajos, y</w:t>
      </w:r>
    </w:p>
    <w:p w14:paraId="03C23D79" w14:textId="77777777" w:rsidR="005C0C46" w:rsidRDefault="005C0C46" w:rsidP="005C0C46">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13.</w:t>
      </w:r>
      <w:r w:rsidRPr="007E4047">
        <w:rPr>
          <w:rFonts w:ascii="Adobe Caslon Pro" w:eastAsia="Times New Roman" w:hAnsi="Adobe Caslon Pro" w:cs="Arial"/>
          <w:lang w:eastAsia="es-ES"/>
        </w:rPr>
        <w:tab/>
        <w:t xml:space="preserve">En general, por el incumplimiento de cualquiera de las obligaciones derivadas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las leyes, tratados y demás aplicables.</w:t>
      </w:r>
    </w:p>
    <w:p w14:paraId="4DBD0BEB" w14:textId="77777777" w:rsidR="005C0C46" w:rsidRPr="00B607BA" w:rsidRDefault="005C0C46" w:rsidP="005C0C46">
      <w:pPr>
        <w:spacing w:line="240" w:lineRule="atLeast"/>
        <w:ind w:left="1413" w:hanging="705"/>
        <w:jc w:val="both"/>
        <w:rPr>
          <w:rFonts w:ascii="Adobe Caslon Pro" w:eastAsia="Times New Roman" w:hAnsi="Adobe Caslon Pro" w:cs="Arial"/>
          <w:lang w:eastAsia="es-ES"/>
        </w:rPr>
      </w:pPr>
      <w:r>
        <w:rPr>
          <w:rFonts w:ascii="Adobe Caslon Pro" w:eastAsia="Times New Roman" w:hAnsi="Adobe Caslon Pro" w:cs="Arial"/>
          <w:lang w:eastAsia="es-ES"/>
        </w:rPr>
        <w:t>1.4</w:t>
      </w:r>
      <w:r>
        <w:rPr>
          <w:rFonts w:ascii="Adobe Caslon Pro" w:eastAsia="Times New Roman" w:hAnsi="Adobe Caslon Pro" w:cs="Arial"/>
          <w:lang w:eastAsia="es-ES"/>
        </w:rPr>
        <w:tab/>
        <w:t xml:space="preserve">La </w:t>
      </w:r>
      <w:r w:rsidRPr="00B607BA">
        <w:rPr>
          <w:rFonts w:ascii="Adobe Caslon Pro" w:eastAsia="Times New Roman" w:hAnsi="Adobe Caslon Pro" w:cs="Arial"/>
          <w:b/>
          <w:lang w:eastAsia="es-ES"/>
        </w:rPr>
        <w:t>DEPENDENCIA</w:t>
      </w:r>
      <w:r>
        <w:rPr>
          <w:rFonts w:ascii="Adobe Caslon Pro" w:eastAsia="Times New Roman" w:hAnsi="Adobe Caslon Pro" w:cs="Arial"/>
          <w:lang w:eastAsia="es-ES"/>
        </w:rPr>
        <w:t xml:space="preserve"> podrá rescindir hasta un 10% del monto total del contrato asignado al </w:t>
      </w:r>
      <w:r w:rsidRPr="00B607BA">
        <w:rPr>
          <w:rFonts w:ascii="Adobe Caslon Pro" w:eastAsia="Times New Roman" w:hAnsi="Adobe Caslon Pro" w:cs="Arial"/>
          <w:b/>
          <w:lang w:eastAsia="es-ES"/>
        </w:rPr>
        <w:t>LICITANTE</w:t>
      </w:r>
      <w:r>
        <w:rPr>
          <w:rFonts w:ascii="Adobe Caslon Pro" w:eastAsia="Times New Roman" w:hAnsi="Adobe Caslon Pro" w:cs="Arial"/>
          <w:b/>
          <w:lang w:eastAsia="es-ES"/>
        </w:rPr>
        <w:t xml:space="preserve"> </w:t>
      </w:r>
      <w:r w:rsidRPr="00991B44">
        <w:rPr>
          <w:rFonts w:ascii="Adobe Caslon Pro" w:eastAsia="Times New Roman" w:hAnsi="Adobe Caslon Pro" w:cs="Arial"/>
          <w:lang w:eastAsia="es-ES"/>
        </w:rPr>
        <w:t>por trabajos no ejecutados.</w:t>
      </w:r>
    </w:p>
    <w:p w14:paraId="687F22B7"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48" w:name="_Toc383613709"/>
      <w:bookmarkStart w:id="49" w:name="_Toc388255617"/>
      <w:r w:rsidRPr="007E4047">
        <w:rPr>
          <w:rFonts w:ascii="Adobe Caslon Pro" w:hAnsi="Adobe Caslon Pro" w:cs="Arial"/>
          <w:sz w:val="22"/>
          <w:szCs w:val="22"/>
        </w:rPr>
        <w:t>5.6.</w:t>
      </w:r>
      <w:r w:rsidRPr="007E4047">
        <w:rPr>
          <w:rFonts w:ascii="Adobe Caslon Pro" w:hAnsi="Adobe Caslon Pro" w:cs="Arial"/>
          <w:sz w:val="22"/>
          <w:szCs w:val="22"/>
        </w:rPr>
        <w:tab/>
        <w:t>TERMINACIÓN ANTICIPADA DEL CONTRATO</w:t>
      </w:r>
      <w:bookmarkEnd w:id="48"/>
      <w:bookmarkEnd w:id="49"/>
    </w:p>
    <w:p w14:paraId="7063B958"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podrá en cualquier momento dar por terminado anticipadamente 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en los casos expresamente señalados en el artículo 60 de la </w:t>
      </w:r>
      <w:r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por lo que no podrá celebrarse ningún acuerdo entre las partes para tal efecto, sin responsabilidad alguna a cargo de la </w:t>
      </w: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bastando para ello la comunicación por escrito al </w:t>
      </w:r>
      <w:r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con tres días naturales de anticipación y se deberá observar lo que establecen los artículos 150 a 153 del </w:t>
      </w:r>
      <w:r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14:paraId="3CCA5044" w14:textId="77777777" w:rsidR="005C0C46" w:rsidRPr="007E4047" w:rsidRDefault="005C0C46" w:rsidP="005C0C46">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El pago de gastos no recuperables procederá únicamente por los conceptos previstos en el artículo 152 del </w:t>
      </w:r>
      <w:r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obligándose las partes a realizar la entrega recepción de los trabajos.</w:t>
      </w:r>
    </w:p>
    <w:p w14:paraId="38761EBD" w14:textId="77777777" w:rsidR="005C0C46" w:rsidRPr="007E4047" w:rsidRDefault="005C0C46" w:rsidP="005C0C46">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Para la elaboración del finiquito del </w:t>
      </w:r>
      <w:r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se haya dado por terminado anticipadamente, deberán observarse las reglas que para el finiquito de servicio concluido se establece en la Sección IX del Capítulo Cuarto del </w:t>
      </w:r>
      <w:r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14:paraId="268610ED"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50" w:name="_Toc383613710"/>
      <w:bookmarkStart w:id="51" w:name="_Toc388255618"/>
      <w:r w:rsidRPr="007E4047">
        <w:rPr>
          <w:rFonts w:ascii="Adobe Caslon Pro" w:hAnsi="Adobe Caslon Pro" w:cs="Arial"/>
          <w:sz w:val="22"/>
          <w:szCs w:val="22"/>
        </w:rPr>
        <w:t>5.7.</w:t>
      </w:r>
      <w:r w:rsidRPr="007E4047">
        <w:rPr>
          <w:rFonts w:ascii="Adobe Caslon Pro" w:hAnsi="Adobe Caslon Pro" w:cs="Arial"/>
          <w:sz w:val="22"/>
          <w:szCs w:val="22"/>
        </w:rPr>
        <w:tab/>
        <w:t>SUSPENSIÓN DE LOS TRABAJOS</w:t>
      </w:r>
      <w:bookmarkEnd w:id="50"/>
      <w:bookmarkEnd w:id="51"/>
    </w:p>
    <w:p w14:paraId="00442CE4" w14:textId="77777777" w:rsidR="005C0C46" w:rsidRPr="007E4047" w:rsidRDefault="005C0C46" w:rsidP="005C0C46">
      <w:pPr>
        <w:tabs>
          <w:tab w:val="left" w:pos="720"/>
        </w:tabs>
        <w:autoSpaceDE w:val="0"/>
        <w:autoSpaceDN w:val="0"/>
        <w:adjustRightInd w:val="0"/>
        <w:spacing w:line="240" w:lineRule="atLeast"/>
        <w:jc w:val="both"/>
        <w:rPr>
          <w:rFonts w:ascii="Adobe Caslon Pro" w:hAnsi="Adobe Caslon Pro" w:cs="Arial"/>
          <w:lang w:val="es-ES" w:eastAsia="es-ES"/>
        </w:rPr>
      </w:pPr>
      <w:r w:rsidRPr="007E4047">
        <w:rPr>
          <w:rFonts w:ascii="Adobe Caslon Pro" w:hAnsi="Adobe Caslon Pro" w:cs="Arial"/>
          <w:lang w:eastAsia="es-ES"/>
        </w:rPr>
        <w:t xml:space="preserve">En el caso de que por causas justificadas la </w:t>
      </w:r>
      <w:r w:rsidRPr="007E4047">
        <w:rPr>
          <w:rFonts w:ascii="Adobe Caslon Pro" w:eastAsia="Times New Roman" w:hAnsi="Adobe Caslon Pro" w:cs="Arial"/>
          <w:b/>
          <w:lang w:eastAsia="es-ES"/>
        </w:rPr>
        <w:t>DEPENDENCIA</w:t>
      </w:r>
      <w:r w:rsidRPr="007E4047">
        <w:rPr>
          <w:rFonts w:ascii="Adobe Caslon Pro" w:hAnsi="Adobe Caslon Pro" w:cs="Arial"/>
          <w:lang w:eastAsia="es-ES"/>
        </w:rPr>
        <w:t xml:space="preserve"> determine la suspensión en todo o parte de los trabajos, tal hecho será notificado por escrito al </w:t>
      </w:r>
      <w:r w:rsidRPr="007E4047">
        <w:rPr>
          <w:rFonts w:ascii="Adobe Caslon Pro" w:hAnsi="Adobe Caslon Pro" w:cs="Arial"/>
          <w:b/>
          <w:lang w:eastAsia="es-ES"/>
        </w:rPr>
        <w:t>CONTRATISTA</w:t>
      </w:r>
      <w:r w:rsidRPr="007E4047">
        <w:rPr>
          <w:rFonts w:ascii="Adobe Caslon Pro" w:hAnsi="Adobe Caslon Pro" w:cs="Arial"/>
          <w:lang w:eastAsia="es-ES"/>
        </w:rPr>
        <w:t xml:space="preserve">, procediéndose conforme a los artículos 60 y 62 de la </w:t>
      </w:r>
      <w:r w:rsidRPr="007E4047">
        <w:rPr>
          <w:rFonts w:ascii="Adobe Caslon Pro" w:hAnsi="Adobe Caslon Pro" w:cs="Arial"/>
          <w:b/>
          <w:lang w:eastAsia="es-ES"/>
        </w:rPr>
        <w:t>LEY</w:t>
      </w:r>
      <w:r w:rsidRPr="007E4047">
        <w:rPr>
          <w:rFonts w:ascii="Adobe Caslon Pro" w:hAnsi="Adobe Caslon Pro" w:cs="Arial"/>
          <w:lang w:eastAsia="es-ES"/>
        </w:rPr>
        <w:t xml:space="preserve"> y 144 a 149 del </w:t>
      </w:r>
      <w:r w:rsidRPr="007E4047">
        <w:rPr>
          <w:rFonts w:ascii="Adobe Caslon Pro" w:hAnsi="Adobe Caslon Pro" w:cs="Arial"/>
          <w:b/>
          <w:lang w:eastAsia="es-ES"/>
        </w:rPr>
        <w:t>REGLAMENTO</w:t>
      </w:r>
      <w:r w:rsidRPr="007E4047">
        <w:rPr>
          <w:rFonts w:ascii="Adobe Caslon Pro" w:hAnsi="Adobe Caslon Pro" w:cs="Arial"/>
          <w:lang w:val="es-ES"/>
        </w:rPr>
        <w:t>.</w:t>
      </w:r>
    </w:p>
    <w:p w14:paraId="527AE3AB"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52" w:name="_Toc383613711"/>
      <w:bookmarkStart w:id="53" w:name="_Toc388255619"/>
      <w:r w:rsidRPr="007E4047">
        <w:rPr>
          <w:rFonts w:ascii="Adobe Caslon Pro" w:hAnsi="Adobe Caslon Pro" w:cs="Arial"/>
          <w:sz w:val="22"/>
          <w:szCs w:val="22"/>
        </w:rPr>
        <w:t>5.8.</w:t>
      </w:r>
      <w:r w:rsidRPr="007E4047">
        <w:rPr>
          <w:rFonts w:ascii="Adobe Caslon Pro" w:hAnsi="Adobe Caslon Pro" w:cs="Arial"/>
          <w:sz w:val="22"/>
          <w:szCs w:val="22"/>
        </w:rPr>
        <w:tab/>
        <w:t>INCONFORMIDADES</w:t>
      </w:r>
      <w:bookmarkEnd w:id="52"/>
      <w:bookmarkEnd w:id="53"/>
    </w:p>
    <w:p w14:paraId="4F7D03D8" w14:textId="77777777" w:rsidR="005C0C46" w:rsidRPr="007E4047" w:rsidRDefault="005C0C46" w:rsidP="005C0C46">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Contra la resolución que contenga el fallo no procederá recurso alguno; sin embargo, los </w:t>
      </w:r>
      <w:r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inconformarse en los términos del artículo 83 de la </w:t>
      </w:r>
      <w:r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ante la Secretaría de la Función Pública, con domicilio en Av. Insurgentes Sur No. 1735 1er piso, ala sur, Colonia Guadalupe </w:t>
      </w:r>
      <w:proofErr w:type="spellStart"/>
      <w:r w:rsidRPr="007E4047">
        <w:rPr>
          <w:rFonts w:ascii="Adobe Caslon Pro" w:eastAsia="Times New Roman" w:hAnsi="Adobe Caslon Pro" w:cs="Arial"/>
          <w:lang w:eastAsia="es-ES"/>
        </w:rPr>
        <w:t>Inn</w:t>
      </w:r>
      <w:proofErr w:type="spellEnd"/>
      <w:r w:rsidRPr="007E4047">
        <w:rPr>
          <w:rFonts w:ascii="Adobe Caslon Pro" w:eastAsia="Times New Roman" w:hAnsi="Adobe Caslon Pro" w:cs="Arial"/>
          <w:lang w:eastAsia="es-ES"/>
        </w:rPr>
        <w:t xml:space="preserve">, Delegación Álvaro Obregón, C.P. 0120 o bien a través de </w:t>
      </w:r>
      <w:r w:rsidRPr="007E4047">
        <w:rPr>
          <w:rFonts w:ascii="Adobe Caslon Pro" w:eastAsia="Times New Roman" w:hAnsi="Adobe Caslon Pro" w:cs="Arial"/>
          <w:b/>
          <w:lang w:eastAsia="es-ES"/>
        </w:rPr>
        <w:t>COMPRANET, d</w:t>
      </w:r>
      <w:r w:rsidRPr="007E4047">
        <w:rPr>
          <w:rFonts w:ascii="Adobe Caslon Pro" w:eastAsia="Times New Roman" w:hAnsi="Adobe Caslon Pro" w:cs="Arial"/>
          <w:lang w:eastAsia="es-ES"/>
        </w:rPr>
        <w:t xml:space="preserve">e conformidad con el artículo 84 de la </w:t>
      </w:r>
      <w:r w:rsidRPr="007E4047">
        <w:rPr>
          <w:rFonts w:ascii="Adobe Caslon Pro" w:eastAsia="Times New Roman" w:hAnsi="Adobe Caslon Pro" w:cs="Arial"/>
          <w:b/>
          <w:lang w:eastAsia="es-ES"/>
        </w:rPr>
        <w:t>LEY.</w:t>
      </w:r>
    </w:p>
    <w:p w14:paraId="0A094CD7" w14:textId="77777777" w:rsidR="005C0C46" w:rsidRPr="007E4047" w:rsidRDefault="005C0C46" w:rsidP="005C0C46">
      <w:pPr>
        <w:pStyle w:val="Ttulo2"/>
        <w:spacing w:line="276" w:lineRule="auto"/>
        <w:ind w:left="0" w:firstLine="0"/>
        <w:rPr>
          <w:rFonts w:ascii="Adobe Caslon Pro" w:hAnsi="Adobe Caslon Pro" w:cs="Arial"/>
          <w:sz w:val="22"/>
          <w:szCs w:val="22"/>
        </w:rPr>
      </w:pPr>
      <w:bookmarkStart w:id="54" w:name="_Toc383613712"/>
      <w:bookmarkStart w:id="55" w:name="_Toc388255620"/>
      <w:r w:rsidRPr="007E4047">
        <w:rPr>
          <w:rFonts w:ascii="Adobe Caslon Pro" w:hAnsi="Adobe Caslon Pro" w:cs="Arial"/>
          <w:sz w:val="22"/>
          <w:szCs w:val="22"/>
        </w:rPr>
        <w:t>5.9.</w:t>
      </w:r>
      <w:r w:rsidRPr="007E4047">
        <w:rPr>
          <w:rFonts w:ascii="Adobe Caslon Pro" w:hAnsi="Adobe Caslon Pro" w:cs="Arial"/>
          <w:sz w:val="22"/>
          <w:szCs w:val="22"/>
        </w:rPr>
        <w:tab/>
        <w:t>PROHIBICIÓN DE CESIÓN</w:t>
      </w:r>
      <w:bookmarkEnd w:id="54"/>
      <w:bookmarkEnd w:id="55"/>
    </w:p>
    <w:p w14:paraId="21D57FA4" w14:textId="77777777" w:rsidR="005C0C46" w:rsidRPr="007E4047" w:rsidRDefault="005C0C46" w:rsidP="005C0C46">
      <w:pPr>
        <w:spacing w:line="240" w:lineRule="atLeast"/>
        <w:jc w:val="both"/>
        <w:rPr>
          <w:rFonts w:ascii="Adobe Caslon Pro" w:hAnsi="Adobe Caslon Pro" w:cs="Arial"/>
        </w:rPr>
      </w:pPr>
      <w:r w:rsidRPr="007E4047">
        <w:rPr>
          <w:rFonts w:ascii="Adobe Caslon Pro" w:hAnsi="Adobe Caslon Pro" w:cs="Arial"/>
          <w:lang w:eastAsia="es-ES"/>
        </w:rPr>
        <w:t xml:space="preserve">Los derechos y obligaciones que se deriven del </w:t>
      </w:r>
      <w:r w:rsidRPr="007E4047">
        <w:rPr>
          <w:rFonts w:ascii="Adobe Caslon Pro" w:hAnsi="Adobe Caslon Pro" w:cs="Arial"/>
          <w:b/>
          <w:lang w:eastAsia="es-ES"/>
        </w:rPr>
        <w:t>CONTRATO</w:t>
      </w:r>
      <w:r w:rsidRPr="007E4047">
        <w:rPr>
          <w:rFonts w:ascii="Adobe Caslon Pro" w:hAnsi="Adobe Caslon Pro" w:cs="Arial"/>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Pr="007E4047">
        <w:rPr>
          <w:rFonts w:ascii="Adobe Caslon Pro" w:hAnsi="Adobe Caslon Pro" w:cs="Arial"/>
          <w:b/>
          <w:lang w:eastAsia="es-ES"/>
        </w:rPr>
        <w:t>CONVOCANTE</w:t>
      </w:r>
      <w:r w:rsidRPr="007E4047">
        <w:rPr>
          <w:rFonts w:ascii="Adobe Caslon Pro" w:hAnsi="Adobe Caslon Pro" w:cs="Arial"/>
          <w:lang w:eastAsia="es-ES"/>
        </w:rPr>
        <w:t xml:space="preserve">, según se establece en el artículo 47, último párrafo, de la </w:t>
      </w:r>
      <w:r w:rsidRPr="007E4047">
        <w:rPr>
          <w:rFonts w:ascii="Adobe Caslon Pro" w:hAnsi="Adobe Caslon Pro" w:cs="Arial"/>
          <w:b/>
          <w:lang w:eastAsia="es-ES"/>
        </w:rPr>
        <w:t>LEY</w:t>
      </w:r>
      <w:r w:rsidRPr="007E4047">
        <w:rPr>
          <w:rFonts w:ascii="Adobe Caslon Pro" w:hAnsi="Adobe Caslon Pro" w:cs="Arial"/>
          <w:lang w:eastAsia="es-ES"/>
        </w:rPr>
        <w:t xml:space="preserve">. </w:t>
      </w:r>
      <w:r w:rsidRPr="007E4047">
        <w:rPr>
          <w:rFonts w:ascii="Adobe Caslon Pro" w:hAnsi="Adobe Caslon Pro" w:cs="Arial"/>
        </w:rPr>
        <w:t xml:space="preserve">El </w:t>
      </w:r>
      <w:r w:rsidRPr="007E4047">
        <w:rPr>
          <w:rFonts w:ascii="Adobe Caslon Pro" w:hAnsi="Adobe Caslon Pro" w:cs="Arial"/>
          <w:b/>
        </w:rPr>
        <w:t xml:space="preserve">CONTRATISTA </w:t>
      </w:r>
      <w:r w:rsidRPr="007E4047">
        <w:rPr>
          <w:rFonts w:ascii="Adobe Caslon Pro" w:hAnsi="Adobe Caslon Pro" w:cs="Arial"/>
        </w:rPr>
        <w:t xml:space="preserve">a quien se adjudique el </w:t>
      </w:r>
      <w:r w:rsidRPr="007E4047">
        <w:rPr>
          <w:rFonts w:ascii="Adobe Caslon Pro" w:hAnsi="Adobe Caslon Pro" w:cs="Arial"/>
          <w:b/>
        </w:rPr>
        <w:t>CONTRATO</w:t>
      </w:r>
      <w:r w:rsidRPr="007E4047">
        <w:rPr>
          <w:rFonts w:ascii="Adobe Caslon Pro" w:hAnsi="Adobe Caslon Pro" w:cs="Arial"/>
        </w:rPr>
        <w:t xml:space="preserve">, no podrá hacerlo ejecutar por otro, en todo caso, el </w:t>
      </w:r>
      <w:r w:rsidRPr="007E4047">
        <w:rPr>
          <w:rFonts w:ascii="Adobe Caslon Pro" w:hAnsi="Adobe Caslon Pro" w:cs="Arial"/>
          <w:b/>
        </w:rPr>
        <w:t>CONTRATISTA</w:t>
      </w:r>
      <w:r w:rsidRPr="007E4047">
        <w:rPr>
          <w:rFonts w:ascii="Adobe Caslon Pro" w:hAnsi="Adobe Caslon Pro" w:cs="Arial"/>
        </w:rPr>
        <w:t xml:space="preserve"> seguirá siendo el único responsable de la ejecución de los trabajos ante la </w:t>
      </w:r>
      <w:r w:rsidRPr="007E4047">
        <w:rPr>
          <w:rFonts w:ascii="Adobe Caslon Pro" w:hAnsi="Adobe Caslon Pro" w:cs="Arial"/>
          <w:b/>
        </w:rPr>
        <w:t>DEPENDENCIA</w:t>
      </w:r>
      <w:r w:rsidRPr="007E4047">
        <w:rPr>
          <w:rFonts w:ascii="Adobe Caslon Pro" w:hAnsi="Adobe Caslon Pro" w:cs="Arial"/>
        </w:rPr>
        <w:t>.</w:t>
      </w:r>
    </w:p>
    <w:p w14:paraId="63946301" w14:textId="77777777" w:rsidR="005C0C46" w:rsidRDefault="005C0C46" w:rsidP="00F8440F">
      <w:pPr>
        <w:pStyle w:val="Ttulo2"/>
        <w:spacing w:line="276" w:lineRule="auto"/>
        <w:ind w:left="0" w:firstLine="0"/>
        <w:rPr>
          <w:rFonts w:ascii="Adobe Caslon Pro" w:hAnsi="Adobe Caslon Pro" w:cs="Arial"/>
          <w:sz w:val="22"/>
          <w:szCs w:val="22"/>
        </w:rPr>
      </w:pPr>
    </w:p>
    <w:p w14:paraId="69FB60DE" w14:textId="1FBBC562" w:rsidR="00644035" w:rsidRPr="007E4047" w:rsidRDefault="00933558" w:rsidP="00F8440F">
      <w:pPr>
        <w:pStyle w:val="Ttulo2"/>
        <w:spacing w:line="360" w:lineRule="auto"/>
        <w:ind w:left="0" w:firstLine="0"/>
        <w:rPr>
          <w:rFonts w:ascii="Adobe Caslon Pro" w:hAnsi="Adobe Caslon Pro" w:cs="Arial"/>
          <w:sz w:val="22"/>
          <w:szCs w:val="22"/>
        </w:rPr>
      </w:pPr>
      <w:bookmarkStart w:id="56" w:name="_Toc388255621"/>
      <w:r>
        <w:rPr>
          <w:rFonts w:ascii="Adobe Caslon Pro" w:hAnsi="Adobe Caslon Pro" w:cs="Arial"/>
          <w:sz w:val="22"/>
          <w:szCs w:val="22"/>
        </w:rPr>
        <w:t>5.</w:t>
      </w:r>
      <w:r w:rsidR="005C0C46">
        <w:rPr>
          <w:rFonts w:ascii="Adobe Caslon Pro" w:hAnsi="Adobe Caslon Pro" w:cs="Arial"/>
          <w:sz w:val="22"/>
          <w:szCs w:val="22"/>
        </w:rPr>
        <w:t>10</w:t>
      </w:r>
      <w:r w:rsidR="00644035" w:rsidRPr="007E4047">
        <w:rPr>
          <w:rFonts w:ascii="Adobe Caslon Pro" w:hAnsi="Adobe Caslon Pro" w:cs="Arial"/>
          <w:sz w:val="22"/>
          <w:szCs w:val="22"/>
        </w:rPr>
        <w:t>.</w:t>
      </w:r>
      <w:r w:rsidR="00644035" w:rsidRPr="007E4047">
        <w:rPr>
          <w:rFonts w:ascii="Adobe Caslon Pro" w:hAnsi="Adobe Caslon Pro" w:cs="Arial"/>
          <w:sz w:val="22"/>
          <w:szCs w:val="22"/>
        </w:rPr>
        <w:tab/>
        <w:t>NOTAS INFORMATIVAS</w:t>
      </w:r>
      <w:bookmarkEnd w:id="56"/>
    </w:p>
    <w:p w14:paraId="6BC00DEC"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5.10.1.</w:t>
      </w:r>
      <w:r w:rsidRPr="007E4047">
        <w:rPr>
          <w:rFonts w:ascii="Adobe Caslon Pro" w:hAnsi="Adobe Caslon Pro" w:cs="Arial"/>
          <w:b/>
          <w:lang w:eastAsia="es-ES"/>
        </w:rPr>
        <w:tab/>
        <w:t xml:space="preserve">RESIDENCIA </w:t>
      </w:r>
    </w:p>
    <w:p w14:paraId="41E2F871" w14:textId="77777777" w:rsidR="00644035" w:rsidRPr="007E4047" w:rsidRDefault="00644035" w:rsidP="00F8440F">
      <w:pPr>
        <w:tabs>
          <w:tab w:val="left" w:pos="426"/>
          <w:tab w:val="left" w:pos="709"/>
        </w:tabs>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Previo al inicio de los trabajos la </w:t>
      </w:r>
      <w:r w:rsidR="00D462E1" w:rsidRPr="007E4047">
        <w:rPr>
          <w:rFonts w:ascii="Adobe Caslon Pro" w:hAnsi="Adobe Caslon Pro" w:cs="Arial"/>
          <w:b/>
        </w:rPr>
        <w:t>DEPENDENCIA</w:t>
      </w:r>
      <w:r w:rsidR="00D462E1" w:rsidRPr="007E4047">
        <w:rPr>
          <w:rFonts w:ascii="Adobe Caslon Pro" w:hAnsi="Adobe Caslon Pro" w:cs="Arial"/>
        </w:rPr>
        <w:t xml:space="preserve"> </w:t>
      </w:r>
      <w:r w:rsidRPr="007E4047">
        <w:rPr>
          <w:rFonts w:ascii="Adobe Caslon Pro" w:hAnsi="Adobe Caslon Pro" w:cs="Arial"/>
        </w:rPr>
        <w:t xml:space="preserve">designará por escrito al </w:t>
      </w:r>
      <w:r w:rsidR="002039C6" w:rsidRPr="007E4047">
        <w:rPr>
          <w:rFonts w:ascii="Adobe Caslon Pro" w:hAnsi="Adobe Caslon Pro" w:cs="Arial"/>
          <w:b/>
        </w:rPr>
        <w:t xml:space="preserve">RESIDENTE </w:t>
      </w:r>
      <w:r w:rsidRPr="007E4047">
        <w:rPr>
          <w:rFonts w:ascii="Adobe Caslon Pro" w:hAnsi="Adobe Caslon Pro" w:cs="Arial"/>
        </w:rPr>
        <w:t xml:space="preserve"> quien será un servidor público que fungirá como su representante ante el </w:t>
      </w:r>
      <w:r w:rsidR="00D462E1" w:rsidRPr="007E4047">
        <w:rPr>
          <w:rFonts w:ascii="Adobe Caslon Pro" w:hAnsi="Adobe Caslon Pro" w:cs="Arial"/>
          <w:b/>
        </w:rPr>
        <w:t>CONTRATISTA</w:t>
      </w:r>
      <w:r w:rsidRPr="007E4047">
        <w:rPr>
          <w:rFonts w:ascii="Adobe Caslon Pro" w:hAnsi="Adobe Caslon Pro" w:cs="Arial"/>
        </w:rPr>
        <w:t xml:space="preserve"> y será el responsable directo de la supervisión, vigilancia, control y revisión de los trabajos, incluyendo la aprobación de las estimaciones presentadas por los contratistas. La </w:t>
      </w:r>
      <w:r w:rsidR="00BA0F8C" w:rsidRPr="007E4047">
        <w:rPr>
          <w:rFonts w:ascii="Adobe Caslon Pro" w:hAnsi="Adobe Caslon Pro" w:cs="Arial"/>
          <w:b/>
        </w:rPr>
        <w:t>RESIDENCIA DE SERVICIO</w:t>
      </w:r>
      <w:r w:rsidR="00BA0F8C" w:rsidRPr="007E4047">
        <w:rPr>
          <w:rFonts w:ascii="Adobe Caslon Pro" w:hAnsi="Adobe Caslon Pro" w:cs="Arial"/>
        </w:rPr>
        <w:t xml:space="preserve"> </w:t>
      </w:r>
      <w:r w:rsidRPr="007E4047">
        <w:rPr>
          <w:rFonts w:ascii="Adobe Caslon Pro" w:hAnsi="Adobe Caslon Pro" w:cs="Arial"/>
        </w:rPr>
        <w:t>deberá estar ubicada en el sitio de ejecución de los trabajos.</w:t>
      </w:r>
    </w:p>
    <w:p w14:paraId="3B61DB7F"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5.10.2.</w:t>
      </w:r>
      <w:r w:rsidRPr="007E4047">
        <w:rPr>
          <w:rFonts w:ascii="Adobe Caslon Pro" w:hAnsi="Adobe Caslon Pro" w:cs="Arial"/>
          <w:b/>
          <w:lang w:eastAsia="es-ES"/>
        </w:rPr>
        <w:tab/>
        <w:t>CALIDAD DE LOS TRABAJOS</w:t>
      </w:r>
    </w:p>
    <w:p w14:paraId="342E65D0" w14:textId="77777777" w:rsidR="00644035" w:rsidRPr="007E4047" w:rsidRDefault="00644035" w:rsidP="00F8440F">
      <w:pPr>
        <w:tabs>
          <w:tab w:val="num" w:pos="0"/>
        </w:tabs>
        <w:spacing w:line="240" w:lineRule="atLeast"/>
        <w:ind w:right="51"/>
        <w:jc w:val="both"/>
        <w:rPr>
          <w:rFonts w:ascii="Adobe Caslon Pro" w:hAnsi="Adobe Caslon Pro" w:cs="Arial"/>
        </w:rPr>
      </w:pPr>
      <w:r w:rsidRPr="007E4047">
        <w:rPr>
          <w:rFonts w:ascii="Adobe Caslon Pro" w:hAnsi="Adobe Caslon Pro" w:cs="Arial"/>
        </w:rPr>
        <w:t xml:space="preserve">El </w:t>
      </w:r>
      <w:r w:rsidR="00D462E1" w:rsidRPr="007E4047">
        <w:rPr>
          <w:rFonts w:ascii="Adobe Caslon Pro" w:hAnsi="Adobe Caslon Pro" w:cs="Arial"/>
          <w:b/>
        </w:rPr>
        <w:t>ADJUDICATARIO</w:t>
      </w:r>
      <w:r w:rsidRPr="007E4047">
        <w:rPr>
          <w:rFonts w:ascii="Adobe Caslon Pro" w:hAnsi="Adobe Caslon Pro" w:cs="Arial"/>
        </w:rPr>
        <w:t xml:space="preserve"> del </w:t>
      </w:r>
      <w:r w:rsidR="00D462E1" w:rsidRPr="007E4047">
        <w:rPr>
          <w:rFonts w:ascii="Adobe Caslon Pro" w:hAnsi="Adobe Caslon Pro" w:cs="Arial"/>
          <w:b/>
        </w:rPr>
        <w:t>CONTRATO</w:t>
      </w:r>
      <w:r w:rsidRPr="007E4047">
        <w:rPr>
          <w:rFonts w:ascii="Adobe Caslon Pro" w:hAnsi="Adobe Caslon Pro" w:cs="Arial"/>
        </w:rPr>
        <w:t xml:space="preserve">, se obliga a cumplir con los requerimientos de calidad establecidos en la </w:t>
      </w:r>
      <w:r w:rsidR="00D462E1" w:rsidRPr="007E4047">
        <w:rPr>
          <w:rFonts w:ascii="Adobe Caslon Pro" w:hAnsi="Adobe Caslon Pro" w:cs="Arial"/>
          <w:b/>
        </w:rPr>
        <w:t xml:space="preserve">CONVOCATORIA </w:t>
      </w:r>
      <w:r w:rsidRPr="007E4047">
        <w:rPr>
          <w:rFonts w:ascii="Adobe Caslon Pro" w:hAnsi="Adobe Caslon Pro" w:cs="Arial"/>
        </w:rPr>
        <w:t xml:space="preserve">en los términos de referencia, y especificaciones entregados por la </w:t>
      </w:r>
      <w:r w:rsidR="00D462E1" w:rsidRPr="007E4047">
        <w:rPr>
          <w:rFonts w:ascii="Adobe Caslon Pro" w:hAnsi="Adobe Caslon Pro" w:cs="Arial"/>
          <w:b/>
        </w:rPr>
        <w:t>CONVOCANTE</w:t>
      </w:r>
      <w:r w:rsidRPr="007E4047">
        <w:rPr>
          <w:rFonts w:ascii="Adobe Caslon Pro" w:hAnsi="Adobe Caslon Pro" w:cs="Arial"/>
        </w:rPr>
        <w:t>.</w:t>
      </w:r>
    </w:p>
    <w:p w14:paraId="7304ABC2" w14:textId="77777777"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Al igual que el resto de los trabajos, este rubro está sujeto a supervisión de parte de la </w:t>
      </w:r>
      <w:r w:rsidR="00D462E1" w:rsidRPr="007E4047">
        <w:rPr>
          <w:rFonts w:ascii="Adobe Caslon Pro" w:hAnsi="Adobe Caslon Pro" w:cs="Arial"/>
          <w:b/>
        </w:rPr>
        <w:t>DEPENDENCIA</w:t>
      </w:r>
      <w:r w:rsidR="00D462E1" w:rsidRPr="007E4047">
        <w:rPr>
          <w:rFonts w:ascii="Adobe Caslon Pro" w:hAnsi="Adobe Caslon Pro" w:cs="Arial"/>
        </w:rPr>
        <w:t xml:space="preserve"> </w:t>
      </w:r>
      <w:r w:rsidRPr="007E4047">
        <w:rPr>
          <w:rFonts w:ascii="Adobe Caslon Pro" w:hAnsi="Adobe Caslon Pro" w:cs="Arial"/>
        </w:rPr>
        <w:t>y de la SFP</w:t>
      </w:r>
      <w:r w:rsidR="004E39BA">
        <w:rPr>
          <w:rFonts w:ascii="Adobe Caslon Pro" w:hAnsi="Adobe Caslon Pro" w:cs="Arial"/>
        </w:rPr>
        <w:t>.</w:t>
      </w:r>
    </w:p>
    <w:p w14:paraId="153E3175"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5.10.3.</w:t>
      </w:r>
      <w:r w:rsidRPr="007E4047">
        <w:rPr>
          <w:rFonts w:ascii="Adobe Caslon Pro" w:hAnsi="Adobe Caslon Pro" w:cs="Arial"/>
          <w:b/>
          <w:lang w:eastAsia="es-ES"/>
        </w:rPr>
        <w:tab/>
        <w:t>ENTREGA DEL ÁREA DE TRABAJO</w:t>
      </w:r>
    </w:p>
    <w:p w14:paraId="0DFC1246"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su caso, el día pactado en el </w:t>
      </w:r>
      <w:r w:rsidR="00D462E1"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para el inicio de los trabajos, se levantará un acta en la que se hará constar que la </w:t>
      </w:r>
      <w:r w:rsidR="00D462E1" w:rsidRPr="007E4047">
        <w:rPr>
          <w:rFonts w:ascii="Adobe Caslon Pro" w:hAnsi="Adobe Caslon Pro" w:cs="Arial"/>
          <w:b/>
        </w:rPr>
        <w:t>DEPENDENCIA</w:t>
      </w:r>
      <w:r w:rsidRPr="007E4047">
        <w:rPr>
          <w:rFonts w:ascii="Adobe Caslon Pro" w:eastAsia="Times New Roman" w:hAnsi="Adobe Caslon Pro" w:cs="Arial"/>
          <w:lang w:eastAsia="es-ES"/>
        </w:rPr>
        <w:t xml:space="preserve">, a través de la </w:t>
      </w:r>
      <w:r w:rsidR="00FA3F6C" w:rsidRPr="007E4047">
        <w:rPr>
          <w:rFonts w:ascii="Adobe Caslon Pro" w:eastAsia="Times New Roman" w:hAnsi="Adobe Caslon Pro" w:cs="Arial"/>
          <w:b/>
          <w:lang w:eastAsia="es-ES"/>
        </w:rPr>
        <w:t xml:space="preserve">RESIDENCIA </w:t>
      </w:r>
      <w:r w:rsidR="00921265" w:rsidRPr="007E4047">
        <w:rPr>
          <w:rFonts w:ascii="Adobe Caslon Pro" w:eastAsia="Times New Roman" w:hAnsi="Adobe Caslon Pro" w:cs="Arial"/>
          <w:lang w:eastAsia="es-ES"/>
        </w:rPr>
        <w:t>designada</w:t>
      </w:r>
      <w:r w:rsidRPr="007E4047">
        <w:rPr>
          <w:rFonts w:ascii="Adobe Caslon Pro" w:eastAsia="Times New Roman" w:hAnsi="Adobe Caslon Pro" w:cs="Arial"/>
          <w:lang w:eastAsia="es-ES"/>
        </w:rPr>
        <w:t xml:space="preserve">, hará entrega física del área de los trabajos objeto de la presente </w:t>
      </w:r>
      <w:r w:rsidR="00D462E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incluyendo su contenido, por medio de un inventario en el que se anotará el estado que guarda cada una de las áreas y las diversas instalaciones si fuera el caso.</w:t>
      </w:r>
    </w:p>
    <w:p w14:paraId="1A55C6D2"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partir de dicha fecha, el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será responsable de los daños y faltantes que llegaran a resultar, así como de la seguridad del área de trabajo.</w:t>
      </w:r>
    </w:p>
    <w:p w14:paraId="67B93363"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5.10.4.</w:t>
      </w:r>
      <w:r w:rsidRPr="007E4047">
        <w:rPr>
          <w:rFonts w:ascii="Adobe Caslon Pro" w:hAnsi="Adobe Caslon Pro" w:cs="Arial"/>
          <w:b/>
          <w:lang w:eastAsia="es-ES"/>
        </w:rPr>
        <w:tab/>
        <w:t>INSTALACIONES PROPIAS DEL CONTRATISTA</w:t>
      </w:r>
    </w:p>
    <w:p w14:paraId="46F559A5"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La oficina de campo será responsabilidad del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Si le es solicitada, la </w:t>
      </w:r>
      <w:r w:rsidR="00FA3F6C" w:rsidRPr="007E4047">
        <w:rPr>
          <w:rFonts w:ascii="Adobe Caslon Pro" w:eastAsia="Times New Roman" w:hAnsi="Adobe Caslon Pro" w:cs="Arial"/>
          <w:b/>
          <w:lang w:eastAsia="es-ES"/>
        </w:rPr>
        <w:t xml:space="preserve">RESIDENCIA </w:t>
      </w:r>
      <w:r w:rsidRPr="007E4047">
        <w:rPr>
          <w:rFonts w:ascii="Adobe Caslon Pro" w:eastAsia="Times New Roman" w:hAnsi="Adobe Caslon Pro" w:cs="Arial"/>
          <w:lang w:eastAsia="es-ES"/>
        </w:rPr>
        <w:t>emitirá su opinión acerca del sitio donde se ubicarán las mismas.</w:t>
      </w:r>
    </w:p>
    <w:p w14:paraId="4D7CF25F"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5.10.5.</w:t>
      </w:r>
      <w:r w:rsidRPr="007E4047">
        <w:rPr>
          <w:rFonts w:ascii="Adobe Caslon Pro" w:hAnsi="Adobe Caslon Pro" w:cs="Arial"/>
          <w:b/>
          <w:lang w:eastAsia="es-ES"/>
        </w:rPr>
        <w:tab/>
        <w:t>SEGURIDAD E HIGIENE</w:t>
      </w:r>
    </w:p>
    <w:p w14:paraId="4D6B01C6" w14:textId="77777777" w:rsidR="00644035" w:rsidRPr="007E4047" w:rsidRDefault="00644035" w:rsidP="00F8440F">
      <w:pPr>
        <w:spacing w:line="240" w:lineRule="atLeast"/>
        <w:ind w:left="1413" w:hanging="705"/>
        <w:jc w:val="both"/>
        <w:rPr>
          <w:rFonts w:ascii="Adobe Caslon Pro"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r>
      <w:r w:rsidRPr="007E4047">
        <w:rPr>
          <w:rFonts w:ascii="Adobe Caslon Pro" w:hAnsi="Adobe Caslon Pro" w:cs="Arial"/>
          <w:lang w:eastAsia="es-ES"/>
        </w:rPr>
        <w:t xml:space="preserve">El </w:t>
      </w:r>
      <w:r w:rsidR="00D462E1" w:rsidRPr="007E4047">
        <w:rPr>
          <w:rFonts w:ascii="Adobe Caslon Pro" w:hAnsi="Adobe Caslon Pro" w:cs="Arial"/>
          <w:b/>
          <w:lang w:eastAsia="es-ES"/>
        </w:rPr>
        <w:t>CONTRATISTA</w:t>
      </w:r>
      <w:r w:rsidRPr="007E4047">
        <w:rPr>
          <w:rFonts w:ascii="Adobe Caslon Pro" w:hAnsi="Adobe Caslon Pro" w:cs="Arial"/>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14:paraId="1D2FEBEA" w14:textId="77777777" w:rsidR="00644035" w:rsidRPr="007E4047" w:rsidRDefault="00644035" w:rsidP="00F8440F">
      <w:pPr>
        <w:spacing w:line="240" w:lineRule="atLeast"/>
        <w:ind w:left="1413" w:hanging="705"/>
        <w:jc w:val="both"/>
        <w:rPr>
          <w:rFonts w:ascii="Adobe Caslon Pro" w:hAnsi="Adobe Caslon Pro" w:cs="Arial"/>
          <w:b/>
          <w:lang w:eastAsia="es-ES"/>
        </w:rPr>
      </w:pPr>
      <w:r w:rsidRPr="007E4047">
        <w:rPr>
          <w:rFonts w:ascii="Adobe Caslon Pro" w:hAnsi="Adobe Caslon Pro" w:cs="Arial"/>
          <w:lang w:eastAsia="es-ES"/>
        </w:rPr>
        <w:t>b.</w:t>
      </w:r>
      <w:r w:rsidRPr="007E4047">
        <w:rPr>
          <w:rFonts w:ascii="Adobe Caslon Pro" w:hAnsi="Adobe Caslon Pro" w:cs="Arial"/>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14:paraId="527A2176"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5.10.6.</w:t>
      </w:r>
      <w:r w:rsidRPr="007E4047">
        <w:rPr>
          <w:rFonts w:ascii="Adobe Caslon Pro" w:hAnsi="Adobe Caslon Pro" w:cs="Arial"/>
          <w:b/>
          <w:lang w:eastAsia="es-ES"/>
        </w:rPr>
        <w:tab/>
        <w:t>IMPORTES DE LAS ACTIVIDADES</w:t>
      </w:r>
    </w:p>
    <w:p w14:paraId="32628136" w14:textId="77777777" w:rsidR="00644035" w:rsidRPr="004F6516" w:rsidRDefault="00644035" w:rsidP="00F8440F">
      <w:pPr>
        <w:pStyle w:val="Default"/>
        <w:spacing w:after="240" w:line="240" w:lineRule="atLeast"/>
        <w:ind w:left="1413" w:hanging="705"/>
        <w:jc w:val="both"/>
        <w:rPr>
          <w:rFonts w:ascii="Adobe Caslon Pro" w:hAnsi="Adobe Caslon Pro"/>
          <w:color w:val="auto"/>
          <w:sz w:val="22"/>
          <w:szCs w:val="22"/>
        </w:rPr>
      </w:pPr>
      <w:r w:rsidRPr="007E4047">
        <w:rPr>
          <w:rFonts w:ascii="Adobe Caslon Pro" w:hAnsi="Adobe Caslon Pro"/>
          <w:color w:val="auto"/>
          <w:sz w:val="22"/>
          <w:szCs w:val="22"/>
        </w:rPr>
        <w:t xml:space="preserve">a. </w:t>
      </w:r>
      <w:r w:rsidRPr="007E4047">
        <w:rPr>
          <w:rFonts w:ascii="Adobe Caslon Pro" w:hAnsi="Adobe Caslon Pro"/>
          <w:color w:val="auto"/>
          <w:sz w:val="22"/>
          <w:szCs w:val="22"/>
        </w:rPr>
        <w:tab/>
        <w:t xml:space="preserve">Invariablemente, los importes de las actividades de precio alzado deberá incluir todos y cada uno de los cargos establecidos en las especificaciones y alcances </w:t>
      </w:r>
      <w:r w:rsidRPr="004F6516">
        <w:rPr>
          <w:rFonts w:ascii="Adobe Caslon Pro" w:hAnsi="Adobe Caslon Pro"/>
          <w:color w:val="auto"/>
          <w:sz w:val="22"/>
          <w:szCs w:val="22"/>
        </w:rPr>
        <w:t xml:space="preserve">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 la actividad respectiva, el </w:t>
      </w:r>
      <w:r w:rsidR="00D462E1" w:rsidRPr="004F6516">
        <w:rPr>
          <w:rFonts w:ascii="Adobe Caslon Pro" w:hAnsi="Adobe Caslon Pro"/>
          <w:b/>
          <w:color w:val="auto"/>
          <w:sz w:val="22"/>
          <w:szCs w:val="22"/>
        </w:rPr>
        <w:t>CONTRATISTA</w:t>
      </w:r>
      <w:r w:rsidRPr="004F6516">
        <w:rPr>
          <w:rFonts w:ascii="Adobe Caslon Pro" w:hAnsi="Adobe Caslon Pro"/>
          <w:color w:val="auto"/>
          <w:sz w:val="22"/>
          <w:szCs w:val="22"/>
        </w:rPr>
        <w:t xml:space="preserve"> se obliga a ejecutar el trabajo correspondiente al cargo omitido, sin cargo adicional para la </w:t>
      </w:r>
      <w:r w:rsidR="00D462E1" w:rsidRPr="004F6516">
        <w:rPr>
          <w:rFonts w:ascii="Adobe Caslon Pro" w:hAnsi="Adobe Caslon Pro"/>
          <w:b/>
          <w:color w:val="auto"/>
          <w:sz w:val="22"/>
          <w:szCs w:val="22"/>
        </w:rPr>
        <w:t>DEPENDENCIA</w:t>
      </w:r>
      <w:r w:rsidRPr="004F6516">
        <w:rPr>
          <w:rFonts w:ascii="Adobe Caslon Pro" w:hAnsi="Adobe Caslon Pro"/>
          <w:color w:val="auto"/>
          <w:sz w:val="22"/>
          <w:szCs w:val="22"/>
        </w:rPr>
        <w:t xml:space="preserve">. </w:t>
      </w:r>
    </w:p>
    <w:p w14:paraId="1470578D" w14:textId="77777777" w:rsidR="00644035" w:rsidRPr="004F6516" w:rsidRDefault="00644035" w:rsidP="00F8440F">
      <w:pPr>
        <w:pStyle w:val="Default"/>
        <w:spacing w:after="240" w:line="240" w:lineRule="atLeast"/>
        <w:ind w:left="1413" w:hanging="705"/>
        <w:jc w:val="both"/>
        <w:rPr>
          <w:rFonts w:ascii="Adobe Caslon Pro" w:hAnsi="Adobe Caslon Pro"/>
          <w:color w:val="auto"/>
          <w:sz w:val="22"/>
          <w:szCs w:val="22"/>
        </w:rPr>
      </w:pPr>
      <w:r w:rsidRPr="004F6516">
        <w:rPr>
          <w:rFonts w:ascii="Adobe Caslon Pro" w:hAnsi="Adobe Caslon Pro"/>
          <w:color w:val="auto"/>
          <w:sz w:val="22"/>
          <w:szCs w:val="22"/>
        </w:rPr>
        <w:t>c.</w:t>
      </w:r>
      <w:r w:rsidRPr="004F6516">
        <w:rPr>
          <w:rFonts w:ascii="Adobe Caslon Pro" w:hAnsi="Adobe Caslon Pro"/>
          <w:color w:val="auto"/>
          <w:sz w:val="22"/>
          <w:szCs w:val="22"/>
        </w:rPr>
        <w:tab/>
        <w:t>Sólo se medirán para efecto de elaboración y conciliación de las estimaciones, los trabajos terminados que se hayan ejecutado correctamente, con apego a</w:t>
      </w:r>
      <w:r w:rsidR="00921265" w:rsidRPr="004F6516">
        <w:rPr>
          <w:rFonts w:ascii="Adobe Caslon Pro" w:hAnsi="Adobe Caslon Pro"/>
          <w:color w:val="auto"/>
          <w:sz w:val="22"/>
          <w:szCs w:val="22"/>
        </w:rPr>
        <w:t xml:space="preserve"> </w:t>
      </w:r>
      <w:r w:rsidRPr="004F6516">
        <w:rPr>
          <w:rFonts w:ascii="Adobe Caslon Pro" w:hAnsi="Adobe Caslon Pro"/>
          <w:color w:val="auto"/>
          <w:sz w:val="22"/>
          <w:szCs w:val="22"/>
        </w:rPr>
        <w:t>l</w:t>
      </w:r>
      <w:r w:rsidR="00921265" w:rsidRPr="004F6516">
        <w:rPr>
          <w:rFonts w:ascii="Adobe Caslon Pro" w:hAnsi="Adobe Caslon Pro"/>
          <w:color w:val="auto"/>
          <w:sz w:val="22"/>
          <w:szCs w:val="22"/>
        </w:rPr>
        <w:t>os Términos de Referencia</w:t>
      </w:r>
      <w:r w:rsidRPr="004F6516">
        <w:rPr>
          <w:rFonts w:ascii="Adobe Caslon Pro" w:hAnsi="Adobe Caslon Pro"/>
          <w:color w:val="auto"/>
          <w:sz w:val="22"/>
          <w:szCs w:val="22"/>
        </w:rPr>
        <w:t xml:space="preserve">; los trabajos adicionales que tengan que realizarse para corregir los que se hayan ejecutado deficientemente, se harán por cuenta y costo del </w:t>
      </w:r>
      <w:r w:rsidR="00D462E1" w:rsidRPr="004F6516">
        <w:rPr>
          <w:rFonts w:ascii="Adobe Caslon Pro" w:hAnsi="Adobe Caslon Pro"/>
          <w:b/>
          <w:color w:val="auto"/>
          <w:sz w:val="22"/>
          <w:szCs w:val="22"/>
        </w:rPr>
        <w:t>CONTRATISTA</w:t>
      </w:r>
      <w:r w:rsidRPr="004F6516">
        <w:rPr>
          <w:rFonts w:ascii="Adobe Caslon Pro" w:hAnsi="Adobe Caslon Pro"/>
          <w:color w:val="auto"/>
          <w:sz w:val="22"/>
          <w:szCs w:val="22"/>
        </w:rPr>
        <w:t xml:space="preserve"> sin que éste tenga derecho a retribución adicional alguna por </w:t>
      </w:r>
      <w:r w:rsidRPr="004F6516">
        <w:rPr>
          <w:rFonts w:ascii="Adobe Caslon Pro" w:hAnsi="Adobe Caslon Pro"/>
          <w:color w:val="auto"/>
          <w:sz w:val="22"/>
          <w:szCs w:val="22"/>
        </w:rPr>
        <w:lastRenderedPageBreak/>
        <w:t xml:space="preserve">ello. El procedimiento de corrección puede llegar hasta la </w:t>
      </w:r>
      <w:r w:rsidR="00FA3F6C" w:rsidRPr="004F6516">
        <w:rPr>
          <w:rFonts w:ascii="Adobe Caslon Pro" w:hAnsi="Adobe Caslon Pro"/>
          <w:color w:val="auto"/>
          <w:sz w:val="22"/>
          <w:szCs w:val="22"/>
        </w:rPr>
        <w:t xml:space="preserve">reposición </w:t>
      </w:r>
      <w:r w:rsidRPr="004F6516">
        <w:rPr>
          <w:rFonts w:ascii="Adobe Caslon Pro" w:hAnsi="Adobe Caslon Pro"/>
          <w:color w:val="auto"/>
          <w:sz w:val="22"/>
          <w:szCs w:val="22"/>
        </w:rPr>
        <w:t xml:space="preserve">parcial y/o total. </w:t>
      </w:r>
    </w:p>
    <w:p w14:paraId="34DB73F8" w14:textId="77777777" w:rsidR="00644035" w:rsidRPr="007E4047" w:rsidRDefault="00644035" w:rsidP="00F8440F">
      <w:pPr>
        <w:spacing w:line="240" w:lineRule="atLeast"/>
        <w:ind w:left="1413" w:hanging="705"/>
        <w:jc w:val="both"/>
        <w:rPr>
          <w:rFonts w:ascii="Adobe Caslon Pro" w:hAnsi="Adobe Caslon Pro" w:cs="Arial"/>
        </w:rPr>
      </w:pPr>
      <w:r w:rsidRPr="004F6516">
        <w:rPr>
          <w:rFonts w:ascii="Adobe Caslon Pro" w:hAnsi="Adobe Caslon Pro" w:cs="Arial"/>
        </w:rPr>
        <w:t>d.</w:t>
      </w:r>
      <w:r w:rsidRPr="004F6516">
        <w:rPr>
          <w:rFonts w:ascii="Adobe Caslon Pro" w:hAnsi="Adobe Caslon Pro" w:cs="Arial"/>
        </w:rPr>
        <w:tab/>
        <w:t xml:space="preserve">El </w:t>
      </w:r>
      <w:r w:rsidR="00D462E1" w:rsidRPr="004F6516">
        <w:rPr>
          <w:rFonts w:ascii="Adobe Caslon Pro" w:hAnsi="Adobe Caslon Pro" w:cs="Arial"/>
          <w:b/>
        </w:rPr>
        <w:t>LICITANTE</w:t>
      </w:r>
      <w:r w:rsidRPr="004F6516">
        <w:rPr>
          <w:rFonts w:ascii="Adobe Caslon Pro" w:hAnsi="Adobe Caslon Pro" w:cs="Arial"/>
        </w:rPr>
        <w:t xml:space="preserve"> a quien se le adjudique el </w:t>
      </w:r>
      <w:r w:rsidR="00D462E1" w:rsidRPr="004F6516">
        <w:rPr>
          <w:rFonts w:ascii="Adobe Caslon Pro" w:hAnsi="Adobe Caslon Pro" w:cs="Arial"/>
          <w:b/>
        </w:rPr>
        <w:t>CONTRATO</w:t>
      </w:r>
      <w:r w:rsidRPr="004F6516">
        <w:rPr>
          <w:rFonts w:ascii="Adobe Caslon Pro" w:hAnsi="Adobe Caslon Pro" w:cs="Arial"/>
        </w:rPr>
        <w:t xml:space="preserve">, deberá tomar en cuenta que las cantidades de trabajo adicionales a las originalmente contratadas, o las que se generen con motivo de conceptos de trabajo no contemplados en </w:t>
      </w:r>
      <w:r w:rsidR="00E0455C" w:rsidRPr="004F6516">
        <w:rPr>
          <w:rFonts w:ascii="Adobe Caslon Pro" w:hAnsi="Adobe Caslon Pro" w:cs="Arial"/>
        </w:rPr>
        <w:t>la cédula de actividades y pagos programados</w:t>
      </w:r>
      <w:r w:rsidRPr="004F6516">
        <w:rPr>
          <w:rFonts w:ascii="Adobe Caslon Pro" w:hAnsi="Adobe Caslon Pro" w:cs="Arial"/>
        </w:rPr>
        <w:t xml:space="preserve"> original, estarán sujetas al análisis conforme lo que establecen la </w:t>
      </w:r>
      <w:r w:rsidR="00D462E1" w:rsidRPr="004F6516">
        <w:rPr>
          <w:rFonts w:ascii="Adobe Caslon Pro" w:hAnsi="Adobe Caslon Pro" w:cs="Arial"/>
          <w:b/>
        </w:rPr>
        <w:t>LEY</w:t>
      </w:r>
      <w:r w:rsidRPr="004F6516">
        <w:rPr>
          <w:rFonts w:ascii="Adobe Caslon Pro" w:hAnsi="Adobe Caslon Pro" w:cs="Arial"/>
        </w:rPr>
        <w:t xml:space="preserve"> y su </w:t>
      </w:r>
      <w:r w:rsidR="00D462E1" w:rsidRPr="004F6516">
        <w:rPr>
          <w:rFonts w:ascii="Adobe Caslon Pro" w:hAnsi="Adobe Caslon Pro" w:cs="Arial"/>
          <w:b/>
        </w:rPr>
        <w:t>REGLAMENTO</w:t>
      </w:r>
      <w:r w:rsidR="00FA3F6C" w:rsidRPr="004F6516">
        <w:rPr>
          <w:rFonts w:ascii="Adobe Caslon Pro" w:hAnsi="Adobe Caslon Pro" w:cs="Arial"/>
        </w:rPr>
        <w:t>.</w:t>
      </w:r>
    </w:p>
    <w:p w14:paraId="61FCD053" w14:textId="77777777"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5.10.7.</w:t>
      </w:r>
      <w:r w:rsidRPr="007E4047">
        <w:rPr>
          <w:rFonts w:ascii="Adobe Caslon Pro" w:hAnsi="Adobe Caslon Pro" w:cs="Arial"/>
          <w:b/>
          <w:lang w:eastAsia="es-ES"/>
        </w:rPr>
        <w:tab/>
        <w:t>PROGRAMA DE TRABAJO</w:t>
      </w:r>
    </w:p>
    <w:p w14:paraId="3AD0FB2F"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supuesto de retrasos en la ejecución de los trabajos, con respecto al programa contractual por causas no imputables al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la reprogramación de los trabajos deberá formalizarse a la brevedad, en los términos que se señalan en la </w:t>
      </w:r>
      <w:r w:rsidR="00D462E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demás disposiciones administrativas.</w:t>
      </w:r>
    </w:p>
    <w:p w14:paraId="7E411DA7" w14:textId="77777777"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caso de que surjan los supuestos que se establecen en los artículos 50, fracción </w:t>
      </w:r>
      <w:r w:rsidR="00934EA2" w:rsidRPr="007E4047">
        <w:rPr>
          <w:rFonts w:ascii="Adobe Caslon Pro" w:eastAsia="Times New Roman" w:hAnsi="Adobe Caslon Pro" w:cs="Arial"/>
          <w:lang w:eastAsia="es-ES"/>
        </w:rPr>
        <w:t>I</w:t>
      </w:r>
      <w:r w:rsidRPr="007E4047">
        <w:rPr>
          <w:rFonts w:ascii="Adobe Caslon Pro" w:eastAsia="Times New Roman" w:hAnsi="Adobe Caslon Pro" w:cs="Arial"/>
          <w:lang w:eastAsia="es-ES"/>
        </w:rPr>
        <w:t xml:space="preserve">I, y 52 de la </w:t>
      </w:r>
      <w:r w:rsidR="00D462E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deberán formalizarse mediante el convenio correspondiente.</w:t>
      </w:r>
    </w:p>
    <w:p w14:paraId="231B78DF" w14:textId="77777777"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57" w:name="_Toc388255622"/>
      <w:r w:rsidRPr="007E4047">
        <w:rPr>
          <w:rFonts w:ascii="Adobe Caslon Pro" w:hAnsi="Adobe Caslon Pro" w:cs="Arial"/>
          <w:sz w:val="22"/>
          <w:szCs w:val="22"/>
        </w:rPr>
        <w:t>CAPÍTULO 6</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ANEXOS A ESTA INVITACIÓN</w:t>
      </w:r>
      <w:bookmarkEnd w:id="57"/>
      <w:r w:rsidR="002D6AFF" w:rsidRPr="007E4047">
        <w:rPr>
          <w:rFonts w:ascii="Adobe Caslon Pro" w:hAnsi="Adobe Caslon Pro" w:cs="Arial"/>
          <w:sz w:val="22"/>
          <w:szCs w:val="22"/>
        </w:rPr>
        <w:t xml:space="preserve"> </w:t>
      </w:r>
    </w:p>
    <w:p w14:paraId="6FF8B762" w14:textId="77777777" w:rsidR="009546B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anexan a la presente </w:t>
      </w:r>
      <w:r w:rsidR="00D462E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el modelo de </w:t>
      </w:r>
      <w:r w:rsidR="00D462E1"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las instrucciones a los </w:t>
      </w:r>
      <w:r w:rsidR="00D462E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y las especificaciones </w:t>
      </w:r>
      <w:r w:rsidR="00E0455C" w:rsidRPr="007E4047">
        <w:rPr>
          <w:rFonts w:ascii="Adobe Caslon Pro" w:eastAsia="Times New Roman" w:hAnsi="Adobe Caslon Pro" w:cs="Arial"/>
          <w:lang w:eastAsia="es-ES"/>
        </w:rPr>
        <w:t>particulares y generales del servicio</w:t>
      </w:r>
      <w:r w:rsidRPr="007E4047">
        <w:rPr>
          <w:rFonts w:ascii="Adobe Caslon Pro" w:eastAsia="Times New Roman" w:hAnsi="Adobe Caslon Pro" w:cs="Arial"/>
          <w:lang w:eastAsia="es-ES"/>
        </w:rPr>
        <w:t xml:space="preserve"> de la </w:t>
      </w:r>
      <w:r w:rsidR="00D462E1"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las cuales serán de aplicación obligatoria para la ejecución de los trabajos, estos documentos deberán devolverse impresos y firmados por el representante legal del </w:t>
      </w:r>
      <w:r w:rsidR="00D462E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en señal de aceptación de todas y cada una de sus cláusulas independientemente del Documento TVIII.</w:t>
      </w:r>
    </w:p>
    <w:p w14:paraId="33A02988" w14:textId="77777777" w:rsidR="005845A2" w:rsidRPr="007E4047" w:rsidRDefault="00644035" w:rsidP="00F8440F">
      <w:pPr>
        <w:pStyle w:val="Ttulo2"/>
        <w:rPr>
          <w:rFonts w:ascii="Adobe Caslon Pro" w:hAnsi="Adobe Caslon Pro"/>
          <w:sz w:val="22"/>
          <w:szCs w:val="22"/>
        </w:rPr>
      </w:pPr>
      <w:bookmarkStart w:id="58" w:name="_Toc388255623"/>
      <w:r w:rsidRPr="007E4047">
        <w:rPr>
          <w:rFonts w:ascii="Adobe Caslon Pro" w:hAnsi="Adobe Caslon Pro"/>
          <w:sz w:val="22"/>
          <w:szCs w:val="22"/>
        </w:rPr>
        <w:lastRenderedPageBreak/>
        <w:t>6.1.</w:t>
      </w:r>
      <w:r w:rsidRPr="007E4047">
        <w:rPr>
          <w:rFonts w:ascii="Adobe Caslon Pro" w:hAnsi="Adobe Caslon Pro"/>
          <w:sz w:val="22"/>
          <w:szCs w:val="22"/>
        </w:rPr>
        <w:tab/>
        <w:t>FORMATO</w:t>
      </w:r>
      <w:r w:rsidR="0058374F" w:rsidRPr="007E4047">
        <w:rPr>
          <w:rFonts w:ascii="Adobe Caslon Pro" w:hAnsi="Adobe Caslon Pro"/>
          <w:sz w:val="22"/>
          <w:szCs w:val="22"/>
        </w:rPr>
        <w:t>S:</w:t>
      </w:r>
      <w:r w:rsidRPr="007E4047">
        <w:rPr>
          <w:rFonts w:ascii="Adobe Caslon Pro" w:hAnsi="Adobe Caslon Pro"/>
          <w:sz w:val="22"/>
          <w:szCs w:val="22"/>
        </w:rPr>
        <w:t xml:space="preserve"> </w:t>
      </w:r>
      <w:r w:rsidR="0058374F" w:rsidRPr="007E4047">
        <w:rPr>
          <w:rFonts w:ascii="Adobe Caslon Pro" w:hAnsi="Adobe Caslon Pro"/>
          <w:sz w:val="22"/>
          <w:szCs w:val="22"/>
        </w:rPr>
        <w:t xml:space="preserve">JA </w:t>
      </w:r>
      <w:r w:rsidR="00921265" w:rsidRPr="007E4047">
        <w:rPr>
          <w:rFonts w:ascii="Adobe Caslon Pro" w:hAnsi="Adobe Caslon Pro"/>
          <w:sz w:val="22"/>
          <w:szCs w:val="22"/>
        </w:rPr>
        <w:t xml:space="preserve">PARA PRESENTAR LAS ACLARACIONES O PREGUNTAS EN LA JUNTA DE ACLARACIONES </w:t>
      </w:r>
      <w:r w:rsidR="0058374F" w:rsidRPr="007E4047">
        <w:rPr>
          <w:rFonts w:ascii="Adobe Caslon Pro" w:hAnsi="Adobe Caslon Pro"/>
          <w:sz w:val="22"/>
          <w:szCs w:val="22"/>
        </w:rPr>
        <w:t xml:space="preserve">Y </w:t>
      </w:r>
      <w:r w:rsidR="00D5425F" w:rsidRPr="007E4047">
        <w:rPr>
          <w:rFonts w:ascii="Adobe Caslon Pro" w:hAnsi="Adobe Caslon Pro"/>
          <w:sz w:val="22"/>
          <w:szCs w:val="22"/>
        </w:rPr>
        <w:t xml:space="preserve">RCD </w:t>
      </w:r>
      <w:r w:rsidRPr="007E4047">
        <w:rPr>
          <w:rFonts w:ascii="Adobe Caslon Pro" w:hAnsi="Adobe Caslon Pro"/>
          <w:sz w:val="22"/>
          <w:szCs w:val="22"/>
        </w:rPr>
        <w:t>PARA LA VERIFICACIÓN DE LA RECEPCIÓN DE LOS DOCUMENTOS</w:t>
      </w:r>
      <w:bookmarkEnd w:id="58"/>
    </w:p>
    <w:p w14:paraId="226614DC" w14:textId="77777777" w:rsidR="00644035" w:rsidRPr="007E4047" w:rsidRDefault="00644035" w:rsidP="00F8440F">
      <w:pPr>
        <w:pStyle w:val="Ttulo2"/>
        <w:rPr>
          <w:rFonts w:ascii="Adobe Caslon Pro" w:hAnsi="Adobe Caslon Pro"/>
          <w:sz w:val="22"/>
          <w:szCs w:val="22"/>
        </w:rPr>
      </w:pPr>
      <w:bookmarkStart w:id="59" w:name="_Toc388255624"/>
      <w:r w:rsidRPr="007E4047">
        <w:rPr>
          <w:rFonts w:ascii="Adobe Caslon Pro" w:hAnsi="Adobe Caslon Pro"/>
          <w:sz w:val="22"/>
          <w:szCs w:val="22"/>
        </w:rPr>
        <w:t>6.2.</w:t>
      </w:r>
      <w:r w:rsidRPr="007E4047">
        <w:rPr>
          <w:rFonts w:ascii="Adobe Caslon Pro" w:hAnsi="Adobe Caslon Pro"/>
          <w:sz w:val="22"/>
          <w:szCs w:val="22"/>
        </w:rPr>
        <w:tab/>
        <w:t>MODELO DE CONTRATO</w:t>
      </w:r>
      <w:bookmarkEnd w:id="59"/>
    </w:p>
    <w:p w14:paraId="413AF637" w14:textId="77777777" w:rsidR="00644035" w:rsidRPr="007E4047" w:rsidRDefault="00F914A0" w:rsidP="00F8440F">
      <w:pPr>
        <w:pStyle w:val="Ttulo2"/>
        <w:rPr>
          <w:rFonts w:ascii="Adobe Caslon Pro" w:hAnsi="Adobe Caslon Pro"/>
          <w:sz w:val="22"/>
          <w:szCs w:val="22"/>
        </w:rPr>
      </w:pPr>
      <w:bookmarkStart w:id="60" w:name="_Toc388255625"/>
      <w:r w:rsidRPr="007E4047">
        <w:rPr>
          <w:rFonts w:ascii="Adobe Caslon Pro" w:hAnsi="Adobe Caslon Pro"/>
          <w:sz w:val="22"/>
          <w:szCs w:val="22"/>
        </w:rPr>
        <w:t>6.3.</w:t>
      </w:r>
      <w:r w:rsidRPr="007E4047">
        <w:rPr>
          <w:rFonts w:ascii="Adobe Caslon Pro" w:hAnsi="Adobe Caslon Pro"/>
          <w:sz w:val="22"/>
          <w:szCs w:val="22"/>
        </w:rPr>
        <w:tab/>
        <w:t>FORMATOS Y GUÍ</w:t>
      </w:r>
      <w:r w:rsidR="00644035" w:rsidRPr="007E4047">
        <w:rPr>
          <w:rFonts w:ascii="Adobe Caslon Pro" w:hAnsi="Adobe Caslon Pro"/>
          <w:sz w:val="22"/>
          <w:szCs w:val="22"/>
        </w:rPr>
        <w:t>AS DE LLENADO</w:t>
      </w:r>
      <w:bookmarkEnd w:id="60"/>
    </w:p>
    <w:p w14:paraId="0E0481F6" w14:textId="77777777" w:rsidR="00644035" w:rsidRPr="007E4047" w:rsidRDefault="00644035" w:rsidP="00F8440F">
      <w:pPr>
        <w:pStyle w:val="Ttulo2"/>
        <w:rPr>
          <w:rFonts w:ascii="Adobe Caslon Pro" w:hAnsi="Adobe Caslon Pro"/>
          <w:sz w:val="22"/>
          <w:szCs w:val="22"/>
        </w:rPr>
      </w:pPr>
      <w:bookmarkStart w:id="61" w:name="_Toc279164694"/>
      <w:bookmarkStart w:id="62" w:name="_Toc388255626"/>
      <w:r w:rsidRPr="007E4047">
        <w:rPr>
          <w:rFonts w:ascii="Adobe Caslon Pro" w:hAnsi="Adobe Caslon Pro"/>
          <w:sz w:val="22"/>
          <w:szCs w:val="22"/>
        </w:rPr>
        <w:t>6.4.</w:t>
      </w:r>
      <w:r w:rsidRPr="007E4047">
        <w:rPr>
          <w:rFonts w:ascii="Adobe Caslon Pro" w:hAnsi="Adobe Caslon Pro"/>
          <w:sz w:val="22"/>
          <w:szCs w:val="22"/>
        </w:rPr>
        <w:tab/>
        <w:t>C</w:t>
      </w:r>
      <w:r w:rsidR="00F914A0" w:rsidRPr="007E4047">
        <w:rPr>
          <w:rFonts w:ascii="Adobe Caslon Pro" w:hAnsi="Adobe Caslon Pro"/>
          <w:sz w:val="22"/>
          <w:szCs w:val="22"/>
        </w:rPr>
        <w:t>É</w:t>
      </w:r>
      <w:r w:rsidRPr="007E4047">
        <w:rPr>
          <w:rFonts w:ascii="Adobe Caslon Pro" w:hAnsi="Adobe Caslon Pro"/>
          <w:sz w:val="22"/>
          <w:szCs w:val="22"/>
        </w:rPr>
        <w:t>DULA DE AVANCES Y PAGOS PROGRAMADOS</w:t>
      </w:r>
      <w:bookmarkEnd w:id="61"/>
      <w:bookmarkEnd w:id="62"/>
    </w:p>
    <w:p w14:paraId="5DFA7602" w14:textId="77777777" w:rsidR="00644035" w:rsidRPr="007E4047" w:rsidRDefault="00644035" w:rsidP="00F8440F">
      <w:pPr>
        <w:pStyle w:val="Ttulo2"/>
        <w:rPr>
          <w:rFonts w:ascii="Adobe Caslon Pro" w:hAnsi="Adobe Caslon Pro"/>
          <w:sz w:val="22"/>
          <w:szCs w:val="22"/>
        </w:rPr>
      </w:pPr>
      <w:bookmarkStart w:id="63" w:name="_Toc388255627"/>
      <w:r w:rsidRPr="007E4047">
        <w:rPr>
          <w:rFonts w:ascii="Adobe Caslon Pro" w:hAnsi="Adobe Caslon Pro"/>
          <w:sz w:val="22"/>
          <w:szCs w:val="22"/>
        </w:rPr>
        <w:t>6.5.</w:t>
      </w:r>
      <w:r w:rsidRPr="007E4047">
        <w:rPr>
          <w:rFonts w:ascii="Adobe Caslon Pro" w:hAnsi="Adobe Caslon Pro"/>
          <w:sz w:val="22"/>
          <w:szCs w:val="22"/>
        </w:rPr>
        <w:tab/>
        <w:t>TÉRMINOS DE REFERENCIA</w:t>
      </w:r>
      <w:bookmarkEnd w:id="63"/>
    </w:p>
    <w:p w14:paraId="470ED9E8" w14:textId="3CA8D9E3" w:rsidR="00C2710F" w:rsidRDefault="00CF7AC3"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 presente </w:t>
      </w:r>
      <w:r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expide en la ciudad de México, D.F. a los  </w:t>
      </w:r>
      <w:r>
        <w:rPr>
          <w:rFonts w:ascii="Adobe Caslon Pro" w:eastAsia="Times New Roman" w:hAnsi="Adobe Caslon Pro" w:cs="Arial"/>
          <w:lang w:eastAsia="es-ES"/>
        </w:rPr>
        <w:t>16</w:t>
      </w:r>
      <w:r w:rsidRPr="002F7CFA">
        <w:rPr>
          <w:rFonts w:ascii="Adobe Caslon Pro" w:eastAsia="Times New Roman" w:hAnsi="Adobe Caslon Pro" w:cs="Arial"/>
          <w:b/>
          <w:lang w:eastAsia="es-ES"/>
        </w:rPr>
        <w:t xml:space="preserve"> días del mes de </w:t>
      </w:r>
      <w:r>
        <w:rPr>
          <w:rFonts w:ascii="Adobe Caslon Pro" w:eastAsia="Times New Roman" w:hAnsi="Adobe Caslon Pro" w:cs="Arial"/>
          <w:b/>
          <w:lang w:eastAsia="es-ES"/>
        </w:rPr>
        <w:t>mayo</w:t>
      </w:r>
      <w:r w:rsidRPr="002F7CFA">
        <w:rPr>
          <w:rFonts w:ascii="Adobe Caslon Pro" w:eastAsia="Times New Roman" w:hAnsi="Adobe Caslon Pro" w:cs="Arial"/>
          <w:b/>
          <w:lang w:eastAsia="es-ES"/>
        </w:rPr>
        <w:t xml:space="preserve"> de 2014.</w:t>
      </w:r>
    </w:p>
    <w:p w14:paraId="34BBB88D" w14:textId="77777777" w:rsidR="00CF7AC3" w:rsidRPr="007E4047" w:rsidRDefault="00CF7AC3" w:rsidP="00F8440F">
      <w:pPr>
        <w:spacing w:after="0" w:line="240" w:lineRule="atLeast"/>
        <w:jc w:val="both"/>
        <w:rPr>
          <w:rFonts w:ascii="Adobe Caslon Pro" w:eastAsia="Times New Roman" w:hAnsi="Adobe Caslon Pro"/>
          <w:b/>
          <w:bCs/>
          <w:lang w:eastAsia="es-ES"/>
        </w:rPr>
      </w:pPr>
    </w:p>
    <w:p w14:paraId="62684712" w14:textId="77777777" w:rsidR="004E1E80" w:rsidRPr="007E4047" w:rsidRDefault="004E1E80" w:rsidP="00F8440F">
      <w:pPr>
        <w:spacing w:after="0" w:line="240" w:lineRule="atLeast"/>
        <w:jc w:val="both"/>
        <w:rPr>
          <w:rFonts w:ascii="Adobe Caslon Pro" w:eastAsia="Times New Roman" w:hAnsi="Adobe Caslon Pro"/>
          <w:b/>
          <w:bCs/>
          <w:lang w:eastAsia="es-ES"/>
        </w:rPr>
      </w:pPr>
      <w:r w:rsidRPr="007E4047">
        <w:rPr>
          <w:rFonts w:ascii="Adobe Caslon Pro" w:eastAsia="Times New Roman" w:hAnsi="Adobe Caslon Pro"/>
          <w:b/>
          <w:bCs/>
          <w:lang w:eastAsia="es-ES"/>
        </w:rPr>
        <w:t>TERMINOS DE REFERENCIA</w:t>
      </w:r>
    </w:p>
    <w:p w14:paraId="557B5701" w14:textId="77777777" w:rsidR="004E1E80" w:rsidRPr="007E4047" w:rsidRDefault="004E1E80" w:rsidP="00F8440F">
      <w:pPr>
        <w:spacing w:after="0" w:line="240" w:lineRule="atLeast"/>
        <w:jc w:val="both"/>
        <w:rPr>
          <w:rFonts w:ascii="Adobe Caslon Pro" w:eastAsia="Times New Roman" w:hAnsi="Adobe Caslon Pro" w:cs="Arial"/>
          <w:lang w:eastAsia="es-ES"/>
        </w:rPr>
      </w:pPr>
    </w:p>
    <w:p w14:paraId="77C5968E" w14:textId="77777777" w:rsidR="00D21058" w:rsidRPr="007E4047" w:rsidRDefault="00D21058" w:rsidP="004A0742">
      <w:pPr>
        <w:pStyle w:val="Prrafodelista"/>
        <w:numPr>
          <w:ilvl w:val="1"/>
          <w:numId w:val="13"/>
        </w:numPr>
        <w:autoSpaceDE w:val="0"/>
        <w:autoSpaceDN w:val="0"/>
        <w:adjustRightInd w:val="0"/>
        <w:spacing w:after="0" w:line="240" w:lineRule="auto"/>
        <w:ind w:right="-114"/>
        <w:jc w:val="both"/>
        <w:rPr>
          <w:rFonts w:ascii="Adobe Caslon Pro" w:hAnsi="Adobe Caslon Pro" w:cs="Arial"/>
          <w:b/>
        </w:rPr>
      </w:pPr>
      <w:r w:rsidRPr="007E4047">
        <w:rPr>
          <w:rFonts w:ascii="Adobe Caslon Pro" w:hAnsi="Adobe Caslon Pro" w:cs="Arial"/>
          <w:b/>
        </w:rPr>
        <w:t>Descripción de los Servicios a Contratar</w:t>
      </w:r>
    </w:p>
    <w:p w14:paraId="722DB394" w14:textId="77777777" w:rsidR="00D21058" w:rsidRPr="007E4047" w:rsidRDefault="00D21058" w:rsidP="00F8440F">
      <w:pPr>
        <w:autoSpaceDE w:val="0"/>
        <w:autoSpaceDN w:val="0"/>
        <w:adjustRightInd w:val="0"/>
        <w:ind w:left="360" w:right="-114"/>
        <w:jc w:val="both"/>
        <w:rPr>
          <w:rFonts w:ascii="Adobe Caslon Pro" w:hAnsi="Adobe Caslon Pro" w:cs="Arial"/>
        </w:rPr>
      </w:pPr>
      <w:r w:rsidRPr="007E4047">
        <w:rPr>
          <w:rFonts w:ascii="Adobe Caslon Pro" w:hAnsi="Adobe Caslon Pro" w:cs="Arial"/>
        </w:rPr>
        <w:t xml:space="preserve"> </w:t>
      </w:r>
    </w:p>
    <w:p w14:paraId="25516973" w14:textId="3F471AD9" w:rsidR="00D84E2F" w:rsidRPr="00D84E2F" w:rsidRDefault="00141DCE" w:rsidP="00D84E2F">
      <w:pPr>
        <w:autoSpaceDE w:val="0"/>
        <w:autoSpaceDN w:val="0"/>
        <w:adjustRightInd w:val="0"/>
        <w:ind w:right="-114" w:firstLine="284"/>
        <w:jc w:val="both"/>
        <w:rPr>
          <w:rFonts w:ascii="Adobe Caslon Pro" w:hAnsi="Adobe Caslon Pro" w:cs="Arial"/>
          <w:b/>
        </w:rPr>
      </w:pPr>
      <w:r w:rsidRPr="007E4047">
        <w:rPr>
          <w:rFonts w:ascii="Adobe Caslon Pro" w:hAnsi="Adobe Caslon Pro" w:cs="Arial"/>
          <w:b/>
        </w:rPr>
        <w:t>6.5.1</w:t>
      </w:r>
      <w:r w:rsidR="00D21058" w:rsidRPr="007E4047">
        <w:rPr>
          <w:rFonts w:ascii="Adobe Caslon Pro" w:hAnsi="Adobe Caslon Pro" w:cs="Arial"/>
          <w:b/>
        </w:rPr>
        <w:t xml:space="preserve"> Especificación de los Servicios:</w:t>
      </w:r>
    </w:p>
    <w:p w14:paraId="272B551D" w14:textId="4D1A5C2E" w:rsidR="00CF7AC3" w:rsidRDefault="00CF7AC3" w:rsidP="00CF7AC3">
      <w:pPr>
        <w:keepNext/>
        <w:spacing w:after="240"/>
        <w:ind w:right="27"/>
        <w:jc w:val="both"/>
        <w:outlineLvl w:val="0"/>
        <w:rPr>
          <w:rFonts w:ascii="Adobe Caslon Pro" w:hAnsi="Adobe Caslon Pro"/>
          <w:sz w:val="24"/>
          <w:szCs w:val="24"/>
        </w:rPr>
      </w:pPr>
      <w:bookmarkStart w:id="64" w:name="_Toc388255628"/>
      <w:r w:rsidRPr="00CF7AC3">
        <w:rPr>
          <w:rFonts w:ascii="Adobe Caslon Pro" w:hAnsi="Adobe Caslon Pro"/>
          <w:sz w:val="24"/>
          <w:szCs w:val="24"/>
        </w:rPr>
        <w:lastRenderedPageBreak/>
        <w:t>La Dirección General de Transporte Ferroviario y Multimodal para lograr mejores resultados en la construcción de las obras civiles y ferroviarias a su cargo y dar cumplimiento a la normatividad vigente, considera prioritario la elaboración de los estudios que a continuación se detallan:</w:t>
      </w:r>
      <w:bookmarkEnd w:id="64"/>
    </w:p>
    <w:p w14:paraId="02E9975B" w14:textId="566032A8" w:rsidR="00CF7AC3" w:rsidRDefault="00CF7AC3" w:rsidP="00CF7AC3">
      <w:pPr>
        <w:keepNext/>
        <w:spacing w:after="240"/>
        <w:ind w:right="27"/>
        <w:jc w:val="both"/>
        <w:outlineLvl w:val="0"/>
        <w:rPr>
          <w:rFonts w:ascii="Adobe Caslon Pro" w:hAnsi="Adobe Caslon Pro" w:cs="Arial"/>
        </w:rPr>
      </w:pPr>
      <w:bookmarkStart w:id="65" w:name="_Toc388255629"/>
      <w:r w:rsidRPr="00CF7AC3">
        <w:rPr>
          <w:rFonts w:ascii="Adobe Caslon Pro" w:hAnsi="Adobe Caslon Pro" w:cs="Arial"/>
        </w:rPr>
        <w:t>Para alcanzar el cumplimiento de los servicios mencionados, el consultor deberá cubrir cada una de las actividades que se indican, las cuales son enunciativas más no limitativas dentro de su alcance, agrupados en los siguientes módulos:</w:t>
      </w:r>
      <w:bookmarkEnd w:id="65"/>
    </w:p>
    <w:tbl>
      <w:tblPr>
        <w:tblStyle w:val="Tablaconcuadrcula"/>
        <w:tblW w:w="0" w:type="auto"/>
        <w:tblInd w:w="-289" w:type="dxa"/>
        <w:tblLook w:val="04A0" w:firstRow="1" w:lastRow="0" w:firstColumn="1" w:lastColumn="0" w:noHBand="0" w:noVBand="1"/>
      </w:tblPr>
      <w:tblGrid>
        <w:gridCol w:w="9328"/>
      </w:tblGrid>
      <w:tr w:rsidR="004354F4" w:rsidRPr="00023D89" w14:paraId="28EFD7C1" w14:textId="77777777" w:rsidTr="00F70B64">
        <w:tc>
          <w:tcPr>
            <w:tcW w:w="9328" w:type="dxa"/>
          </w:tcPr>
          <w:p w14:paraId="7535B864" w14:textId="5ACA1332" w:rsidR="004354F4" w:rsidRPr="00023D89" w:rsidRDefault="004354F4" w:rsidP="004632F7">
            <w:pPr>
              <w:keepNext/>
              <w:spacing w:after="120"/>
              <w:rPr>
                <w:b/>
              </w:rPr>
            </w:pPr>
            <w:r>
              <w:rPr>
                <w:rFonts w:ascii="Adobe Caslon Pro" w:hAnsi="Adobe Caslon Pro" w:cs="Arial"/>
              </w:rPr>
              <w:tab/>
              <w:t>R</w:t>
            </w:r>
            <w:r w:rsidRPr="00023D89">
              <w:rPr>
                <w:b/>
              </w:rPr>
              <w:t>elación de  Estudios</w:t>
            </w:r>
          </w:p>
        </w:tc>
      </w:tr>
      <w:tr w:rsidR="004354F4" w:rsidRPr="00E45A9B" w14:paraId="43405700" w14:textId="77777777" w:rsidTr="00F70B64">
        <w:trPr>
          <w:trHeight w:val="1459"/>
        </w:trPr>
        <w:tc>
          <w:tcPr>
            <w:tcW w:w="9328" w:type="dxa"/>
            <w:shd w:val="clear" w:color="auto" w:fill="FFFFFF" w:themeFill="background1"/>
          </w:tcPr>
          <w:p w14:paraId="1434D1AC" w14:textId="77777777" w:rsidR="004354F4" w:rsidRPr="00E45A9B" w:rsidRDefault="004354F4" w:rsidP="004A0742">
            <w:pPr>
              <w:pStyle w:val="Prrafodelista"/>
              <w:keepNext/>
              <w:numPr>
                <w:ilvl w:val="0"/>
                <w:numId w:val="14"/>
              </w:numPr>
              <w:spacing w:after="0" w:line="240" w:lineRule="auto"/>
              <w:ind w:left="785"/>
              <w:contextualSpacing w:val="0"/>
              <w:jc w:val="both"/>
              <w:rPr>
                <w:rFonts w:asciiTheme="minorHAnsi" w:hAnsiTheme="minorHAnsi"/>
              </w:rPr>
            </w:pPr>
            <w:r w:rsidRPr="00E45A9B">
              <w:rPr>
                <w:rFonts w:asciiTheme="minorHAnsi" w:hAnsiTheme="minorHAnsi"/>
              </w:rPr>
              <w:t>Estudios de levantamiento topográfico complementario</w:t>
            </w:r>
          </w:p>
          <w:p w14:paraId="495C5CB2" w14:textId="77777777" w:rsidR="004354F4" w:rsidRPr="00E45A9B" w:rsidRDefault="004354F4" w:rsidP="004A0742">
            <w:pPr>
              <w:pStyle w:val="Prrafodelista"/>
              <w:numPr>
                <w:ilvl w:val="0"/>
                <w:numId w:val="25"/>
              </w:numPr>
              <w:spacing w:after="0" w:line="240" w:lineRule="auto"/>
              <w:ind w:left="1169"/>
              <w:rPr>
                <w:rFonts w:asciiTheme="minorHAnsi" w:hAnsiTheme="minorHAnsi"/>
              </w:rPr>
            </w:pPr>
            <w:r w:rsidRPr="00E45A9B">
              <w:rPr>
                <w:rFonts w:asciiTheme="minorHAnsi" w:hAnsiTheme="minorHAnsi"/>
              </w:rPr>
              <w:t>Chichén Itzá a Cadenamiento km 272+900 para proyecto ejecutivo</w:t>
            </w:r>
          </w:p>
          <w:p w14:paraId="775CEEC1" w14:textId="77777777" w:rsidR="004354F4" w:rsidRPr="00E45A9B" w:rsidRDefault="004354F4" w:rsidP="004A0742">
            <w:pPr>
              <w:pStyle w:val="Prrafodelista"/>
              <w:numPr>
                <w:ilvl w:val="0"/>
                <w:numId w:val="25"/>
              </w:numPr>
              <w:spacing w:after="0" w:line="240" w:lineRule="auto"/>
              <w:ind w:left="1169"/>
              <w:rPr>
                <w:rFonts w:asciiTheme="minorHAnsi" w:hAnsiTheme="minorHAnsi"/>
              </w:rPr>
            </w:pPr>
            <w:r w:rsidRPr="00E45A9B">
              <w:rPr>
                <w:rFonts w:asciiTheme="minorHAnsi" w:hAnsiTheme="minorHAnsi"/>
              </w:rPr>
              <w:t>Cadenamiento km 272+900 a Cancún a nivel ingeniería básica</w:t>
            </w:r>
          </w:p>
        </w:tc>
      </w:tr>
      <w:tr w:rsidR="004354F4" w:rsidRPr="00E45A9B" w14:paraId="1134211D" w14:textId="77777777" w:rsidTr="00F70B64">
        <w:tc>
          <w:tcPr>
            <w:tcW w:w="9328" w:type="dxa"/>
            <w:shd w:val="clear" w:color="auto" w:fill="FFFFFF" w:themeFill="background1"/>
          </w:tcPr>
          <w:p w14:paraId="165682A1" w14:textId="77777777" w:rsidR="004354F4" w:rsidRPr="00E45A9B" w:rsidRDefault="004354F4" w:rsidP="004A0742">
            <w:pPr>
              <w:pStyle w:val="Prrafodelista"/>
              <w:keepNext/>
              <w:numPr>
                <w:ilvl w:val="0"/>
                <w:numId w:val="14"/>
              </w:numPr>
              <w:spacing w:after="0" w:line="240" w:lineRule="auto"/>
              <w:ind w:left="785"/>
              <w:contextualSpacing w:val="0"/>
              <w:jc w:val="both"/>
              <w:rPr>
                <w:rFonts w:asciiTheme="minorHAnsi" w:hAnsiTheme="minorHAnsi"/>
              </w:rPr>
            </w:pPr>
            <w:r w:rsidRPr="00E45A9B">
              <w:rPr>
                <w:rFonts w:asciiTheme="minorHAnsi" w:hAnsiTheme="minorHAnsi"/>
              </w:rPr>
              <w:t>Estudio hidrológico e hidráulico complementario</w:t>
            </w:r>
          </w:p>
          <w:p w14:paraId="0FDE15FC" w14:textId="77777777" w:rsidR="004354F4" w:rsidRPr="00E45A9B" w:rsidRDefault="004354F4" w:rsidP="004A0742">
            <w:pPr>
              <w:pStyle w:val="Prrafodelista"/>
              <w:numPr>
                <w:ilvl w:val="0"/>
                <w:numId w:val="26"/>
              </w:numPr>
              <w:spacing w:after="0" w:line="240" w:lineRule="auto"/>
              <w:ind w:left="1169" w:hanging="284"/>
              <w:rPr>
                <w:rFonts w:asciiTheme="minorHAnsi" w:hAnsiTheme="minorHAnsi"/>
              </w:rPr>
            </w:pPr>
            <w:r w:rsidRPr="00E45A9B">
              <w:rPr>
                <w:rFonts w:asciiTheme="minorHAnsi" w:hAnsiTheme="minorHAnsi"/>
              </w:rPr>
              <w:t>Chichén Itzá a Cadenamiento km 272+900 para proyecto ejecutivo</w:t>
            </w:r>
          </w:p>
          <w:p w14:paraId="55FE2090" w14:textId="3D4525EE" w:rsidR="004354F4" w:rsidRPr="00E45A9B" w:rsidRDefault="004354F4" w:rsidP="004A0742">
            <w:pPr>
              <w:pStyle w:val="Prrafodelista"/>
              <w:numPr>
                <w:ilvl w:val="0"/>
                <w:numId w:val="26"/>
              </w:numPr>
              <w:spacing w:after="0" w:line="240" w:lineRule="auto"/>
              <w:ind w:left="1169" w:hanging="284"/>
              <w:rPr>
                <w:rFonts w:asciiTheme="minorHAnsi" w:hAnsiTheme="minorHAnsi"/>
              </w:rPr>
            </w:pPr>
            <w:r w:rsidRPr="00E45A9B">
              <w:rPr>
                <w:rFonts w:asciiTheme="minorHAnsi" w:hAnsiTheme="minorHAnsi"/>
              </w:rPr>
              <w:t>Cadenamiento km 272+900 a Cancún para i</w:t>
            </w:r>
            <w:r w:rsidR="00F70B64" w:rsidRPr="00E45A9B">
              <w:rPr>
                <w:rFonts w:asciiTheme="minorHAnsi" w:hAnsiTheme="minorHAnsi"/>
              </w:rPr>
              <w:t xml:space="preserve"> ingeniería básica</w:t>
            </w:r>
          </w:p>
        </w:tc>
      </w:tr>
      <w:tr w:rsidR="004354F4" w:rsidRPr="00E45A9B" w14:paraId="2ADA65E5" w14:textId="77777777" w:rsidTr="00F70B64">
        <w:trPr>
          <w:trHeight w:val="1009"/>
        </w:trPr>
        <w:tc>
          <w:tcPr>
            <w:tcW w:w="9328" w:type="dxa"/>
            <w:shd w:val="clear" w:color="auto" w:fill="FFFFFF" w:themeFill="background1"/>
          </w:tcPr>
          <w:p w14:paraId="17E6FF20" w14:textId="77777777" w:rsidR="004354F4" w:rsidRPr="00E45A9B" w:rsidRDefault="004354F4" w:rsidP="004A0742">
            <w:pPr>
              <w:pStyle w:val="Prrafodelista"/>
              <w:keepNext/>
              <w:numPr>
                <w:ilvl w:val="0"/>
                <w:numId w:val="14"/>
              </w:numPr>
              <w:spacing w:after="0" w:line="240" w:lineRule="auto"/>
              <w:ind w:left="785"/>
              <w:contextualSpacing w:val="0"/>
              <w:jc w:val="both"/>
              <w:rPr>
                <w:rFonts w:asciiTheme="minorHAnsi" w:hAnsiTheme="minorHAnsi"/>
              </w:rPr>
            </w:pPr>
            <w:r w:rsidRPr="00E45A9B">
              <w:rPr>
                <w:rFonts w:asciiTheme="minorHAnsi" w:hAnsiTheme="minorHAnsi"/>
              </w:rPr>
              <w:t xml:space="preserve">Estudios geofísicos, geotécnicos y geológicos complementarios </w:t>
            </w:r>
          </w:p>
          <w:p w14:paraId="13D61AD6" w14:textId="77777777" w:rsidR="004354F4" w:rsidRPr="00E45A9B" w:rsidRDefault="004354F4" w:rsidP="004A0742">
            <w:pPr>
              <w:pStyle w:val="Prrafodelista"/>
              <w:numPr>
                <w:ilvl w:val="0"/>
                <w:numId w:val="27"/>
              </w:numPr>
              <w:spacing w:after="0" w:line="240" w:lineRule="auto"/>
              <w:ind w:left="1169"/>
              <w:rPr>
                <w:rFonts w:asciiTheme="minorHAnsi" w:hAnsiTheme="minorHAnsi"/>
              </w:rPr>
            </w:pPr>
            <w:r w:rsidRPr="00E45A9B">
              <w:rPr>
                <w:rFonts w:asciiTheme="minorHAnsi" w:hAnsiTheme="minorHAnsi"/>
              </w:rPr>
              <w:t>Chichén Itzá a Cadenamiento km 272+900 para proyecto ejecutivo</w:t>
            </w:r>
          </w:p>
          <w:p w14:paraId="17D03DAA" w14:textId="731EEECE" w:rsidR="004354F4" w:rsidRPr="00E45A9B" w:rsidRDefault="004354F4" w:rsidP="004A0742">
            <w:pPr>
              <w:pStyle w:val="Prrafodelista"/>
              <w:numPr>
                <w:ilvl w:val="0"/>
                <w:numId w:val="27"/>
              </w:numPr>
              <w:spacing w:after="0" w:line="240" w:lineRule="auto"/>
              <w:ind w:left="1169"/>
              <w:rPr>
                <w:rFonts w:asciiTheme="minorHAnsi" w:hAnsiTheme="minorHAnsi"/>
              </w:rPr>
            </w:pPr>
            <w:r w:rsidRPr="00E45A9B">
              <w:rPr>
                <w:rFonts w:asciiTheme="minorHAnsi" w:hAnsiTheme="minorHAnsi"/>
              </w:rPr>
              <w:t xml:space="preserve">Cadenamiento km 272+900 a Cancún para </w:t>
            </w:r>
            <w:r w:rsidR="00F70B64" w:rsidRPr="00E45A9B">
              <w:rPr>
                <w:rFonts w:asciiTheme="minorHAnsi" w:hAnsiTheme="minorHAnsi"/>
              </w:rPr>
              <w:t>ingeniería básica</w:t>
            </w:r>
          </w:p>
        </w:tc>
      </w:tr>
      <w:tr w:rsidR="004354F4" w:rsidRPr="00E45A9B" w14:paraId="372D0122" w14:textId="77777777" w:rsidTr="00F70B64">
        <w:tc>
          <w:tcPr>
            <w:tcW w:w="9328" w:type="dxa"/>
            <w:shd w:val="clear" w:color="auto" w:fill="FFFFFF" w:themeFill="background1"/>
          </w:tcPr>
          <w:p w14:paraId="1783D271" w14:textId="77777777" w:rsidR="004354F4" w:rsidRPr="00E45A9B" w:rsidRDefault="004354F4" w:rsidP="004A0742">
            <w:pPr>
              <w:pStyle w:val="Prrafodelista"/>
              <w:keepNext/>
              <w:numPr>
                <w:ilvl w:val="0"/>
                <w:numId w:val="14"/>
              </w:numPr>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de planeación para ingeniería básica del tramo Cancún a Cadenamiento km 272 + 900 </w:t>
            </w:r>
          </w:p>
        </w:tc>
      </w:tr>
      <w:tr w:rsidR="004354F4" w:rsidRPr="00E45A9B" w14:paraId="6416ADCD" w14:textId="77777777" w:rsidTr="00F70B64">
        <w:tc>
          <w:tcPr>
            <w:tcW w:w="9328" w:type="dxa"/>
            <w:shd w:val="clear" w:color="auto" w:fill="FFFFFF" w:themeFill="background1"/>
          </w:tcPr>
          <w:p w14:paraId="54914526" w14:textId="77777777" w:rsidR="004354F4" w:rsidRPr="00E45A9B" w:rsidRDefault="004354F4" w:rsidP="004A0742">
            <w:pPr>
              <w:pStyle w:val="Prrafodelista"/>
              <w:keepNext/>
              <w:numPr>
                <w:ilvl w:val="0"/>
                <w:numId w:val="14"/>
              </w:numPr>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para solución tecnológica para los tramos Chichén Itzá – Cadenamiento km 272 + 900 – Cancún </w:t>
            </w:r>
            <w:r w:rsidRPr="00E45A9B">
              <w:rPr>
                <w:rFonts w:asciiTheme="minorHAnsi" w:hAnsiTheme="minorHAnsi"/>
                <w:bCs/>
              </w:rPr>
              <w:t>(Proyecto Integrado).</w:t>
            </w:r>
          </w:p>
        </w:tc>
      </w:tr>
      <w:tr w:rsidR="004354F4" w:rsidRPr="00E45A9B" w14:paraId="3CD13BE8" w14:textId="77777777" w:rsidTr="00F70B64">
        <w:tc>
          <w:tcPr>
            <w:tcW w:w="9328" w:type="dxa"/>
            <w:shd w:val="clear" w:color="auto" w:fill="FFFFFF" w:themeFill="background1"/>
          </w:tcPr>
          <w:p w14:paraId="551679FF" w14:textId="77777777" w:rsidR="004354F4" w:rsidRPr="00E45A9B" w:rsidRDefault="004354F4" w:rsidP="004A0742">
            <w:pPr>
              <w:pStyle w:val="Prrafodelista"/>
              <w:keepNext/>
              <w:numPr>
                <w:ilvl w:val="0"/>
                <w:numId w:val="14"/>
              </w:numPr>
              <w:spacing w:after="0" w:line="240" w:lineRule="auto"/>
              <w:ind w:left="709" w:hanging="284"/>
              <w:contextualSpacing w:val="0"/>
              <w:jc w:val="both"/>
              <w:rPr>
                <w:rFonts w:asciiTheme="minorHAnsi" w:hAnsiTheme="minorHAnsi"/>
              </w:rPr>
            </w:pPr>
            <w:r w:rsidRPr="00E45A9B">
              <w:rPr>
                <w:rFonts w:asciiTheme="minorHAnsi" w:hAnsiTheme="minorHAnsi"/>
              </w:rPr>
              <w:t>Estudio para determinar el modelo operativo de la línea</w:t>
            </w:r>
          </w:p>
          <w:p w14:paraId="5A531463" w14:textId="77777777" w:rsidR="004354F4" w:rsidRPr="00E45A9B" w:rsidRDefault="004354F4" w:rsidP="004A0742">
            <w:pPr>
              <w:pStyle w:val="Prrafodelista"/>
              <w:keepNext/>
              <w:numPr>
                <w:ilvl w:val="0"/>
                <w:numId w:val="23"/>
              </w:numPr>
              <w:spacing w:after="0" w:line="240" w:lineRule="auto"/>
              <w:contextualSpacing w:val="0"/>
              <w:jc w:val="both"/>
              <w:rPr>
                <w:rFonts w:asciiTheme="minorHAnsi" w:hAnsiTheme="minorHAnsi"/>
              </w:rPr>
            </w:pPr>
            <w:r w:rsidRPr="00E45A9B">
              <w:rPr>
                <w:rFonts w:asciiTheme="minorHAnsi" w:hAnsiTheme="minorHAnsi"/>
              </w:rPr>
              <w:t>Tramo  Chichén Itzá – Cadenamiento km 272 + 900</w:t>
            </w:r>
          </w:p>
          <w:p w14:paraId="4041F142" w14:textId="77777777" w:rsidR="004354F4" w:rsidRPr="00E45A9B" w:rsidRDefault="004354F4" w:rsidP="004A0742">
            <w:pPr>
              <w:pStyle w:val="Prrafodelista"/>
              <w:keepNext/>
              <w:numPr>
                <w:ilvl w:val="0"/>
                <w:numId w:val="23"/>
              </w:numPr>
              <w:spacing w:after="0" w:line="240" w:lineRule="auto"/>
              <w:contextualSpacing w:val="0"/>
              <w:jc w:val="both"/>
            </w:pPr>
            <w:r w:rsidRPr="00E45A9B">
              <w:rPr>
                <w:rFonts w:asciiTheme="minorHAnsi" w:hAnsiTheme="minorHAnsi"/>
              </w:rPr>
              <w:t>Tramo Cancún – Cadenamiento km 272 + 900.</w:t>
            </w:r>
          </w:p>
        </w:tc>
      </w:tr>
      <w:tr w:rsidR="004354F4" w:rsidRPr="00E45A9B" w14:paraId="489747BB" w14:textId="77777777" w:rsidTr="00F70B64">
        <w:tc>
          <w:tcPr>
            <w:tcW w:w="9328" w:type="dxa"/>
            <w:shd w:val="clear" w:color="auto" w:fill="FFFFFF" w:themeFill="background1"/>
          </w:tcPr>
          <w:p w14:paraId="41F3FF55" w14:textId="77777777" w:rsidR="004354F4" w:rsidRPr="00E45A9B" w:rsidRDefault="004354F4" w:rsidP="004A0742">
            <w:pPr>
              <w:pStyle w:val="Prrafodelista"/>
              <w:keepNext/>
              <w:numPr>
                <w:ilvl w:val="0"/>
                <w:numId w:val="14"/>
              </w:numPr>
              <w:spacing w:after="120" w:line="240" w:lineRule="auto"/>
              <w:ind w:left="709" w:hanging="284"/>
              <w:contextualSpacing w:val="0"/>
              <w:jc w:val="both"/>
              <w:rPr>
                <w:rFonts w:asciiTheme="minorHAnsi" w:hAnsiTheme="minorHAnsi"/>
              </w:rPr>
            </w:pPr>
            <w:r w:rsidRPr="00E45A9B">
              <w:rPr>
                <w:rFonts w:asciiTheme="minorHAnsi" w:hAnsiTheme="minorHAnsi"/>
              </w:rPr>
              <w:t>Estudio para diseño geométrico para la ingeniería básica del tramo Cancún – Cadenamiento km 272 + 900.</w:t>
            </w:r>
          </w:p>
        </w:tc>
      </w:tr>
      <w:tr w:rsidR="004354F4" w:rsidRPr="00E45A9B" w14:paraId="2FE50FE6" w14:textId="77777777" w:rsidTr="00F70B64">
        <w:tc>
          <w:tcPr>
            <w:tcW w:w="9328" w:type="dxa"/>
            <w:shd w:val="clear" w:color="auto" w:fill="FFFFFF" w:themeFill="background1"/>
          </w:tcPr>
          <w:p w14:paraId="6EA7A154" w14:textId="77777777" w:rsidR="004354F4" w:rsidRPr="00E45A9B" w:rsidRDefault="004354F4" w:rsidP="004A0742">
            <w:pPr>
              <w:pStyle w:val="Prrafodelista"/>
              <w:keepNext/>
              <w:numPr>
                <w:ilvl w:val="0"/>
                <w:numId w:val="14"/>
              </w:numPr>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de diseño arquitectónico de estaciones y terminales para proyecto ejecutivo del tramo Chichén Itzá – Cadenamiento km 272 + 900. </w:t>
            </w:r>
          </w:p>
        </w:tc>
      </w:tr>
      <w:tr w:rsidR="004354F4" w:rsidRPr="00E45A9B" w14:paraId="6680C7EB" w14:textId="77777777" w:rsidTr="00F70B64">
        <w:tc>
          <w:tcPr>
            <w:tcW w:w="9328" w:type="dxa"/>
            <w:shd w:val="clear" w:color="auto" w:fill="FFFFFF" w:themeFill="background1"/>
          </w:tcPr>
          <w:p w14:paraId="019FB21E"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para diseño urbanístico del tramo Cadenamiento km 272 + 900 </w:t>
            </w:r>
            <w:r w:rsidRPr="0018468B">
              <w:rPr>
                <w:rFonts w:asciiTheme="minorHAnsi" w:hAnsiTheme="minorHAnsi"/>
                <w:bCs/>
              </w:rPr>
              <w:t>a nivel de anteproyecto conceptual</w:t>
            </w:r>
          </w:p>
        </w:tc>
      </w:tr>
      <w:tr w:rsidR="004354F4" w:rsidRPr="00E45A9B" w14:paraId="263D9390" w14:textId="77777777" w:rsidTr="00F70B64">
        <w:tc>
          <w:tcPr>
            <w:tcW w:w="9328" w:type="dxa"/>
            <w:shd w:val="clear" w:color="auto" w:fill="FFFFFF" w:themeFill="background1"/>
          </w:tcPr>
          <w:p w14:paraId="758263DA"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lastRenderedPageBreak/>
              <w:t>Estudio ambiental del tramo Chichén Itzá - Cadenamiento km 272 + 900 y del proyecto integrado Chichén Itzá – Cadenamiento km 272 + 900 – Cancún.</w:t>
            </w:r>
          </w:p>
        </w:tc>
      </w:tr>
      <w:tr w:rsidR="004354F4" w:rsidRPr="00E45A9B" w14:paraId="3AC5567B" w14:textId="77777777" w:rsidTr="00F70B64">
        <w:tc>
          <w:tcPr>
            <w:tcW w:w="9328" w:type="dxa"/>
            <w:shd w:val="clear" w:color="auto" w:fill="FFFFFF" w:themeFill="background1"/>
          </w:tcPr>
          <w:p w14:paraId="2352CE69"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diseño estructural de viaductos para ingeniería básica del tramo Cadenamiento km 272 + 900 a Cancún</w:t>
            </w:r>
          </w:p>
        </w:tc>
      </w:tr>
      <w:tr w:rsidR="004354F4" w:rsidRPr="00E45A9B" w14:paraId="17A2AB1E" w14:textId="77777777" w:rsidTr="00F70B64">
        <w:tc>
          <w:tcPr>
            <w:tcW w:w="9328" w:type="dxa"/>
            <w:shd w:val="clear" w:color="auto" w:fill="FFFFFF" w:themeFill="background1"/>
          </w:tcPr>
          <w:p w14:paraId="3F937956"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diseño estructural de estaciones en superficie y elevadas para ingeniería básica del tramo Cadenamiento km 272 + 900 a Cancún</w:t>
            </w:r>
          </w:p>
        </w:tc>
      </w:tr>
      <w:tr w:rsidR="004354F4" w:rsidRPr="00E45A9B" w14:paraId="39226888" w14:textId="77777777" w:rsidTr="00F70B64">
        <w:tc>
          <w:tcPr>
            <w:tcW w:w="9328" w:type="dxa"/>
            <w:shd w:val="clear" w:color="auto" w:fill="FFFFFF" w:themeFill="background1"/>
          </w:tcPr>
          <w:p w14:paraId="568B4D54"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diseño de la línea en superficie: cortes y terraplenes para ingeniería básica del tramo Cadenamiento km 272 + 900 a Cancún</w:t>
            </w:r>
          </w:p>
        </w:tc>
      </w:tr>
      <w:tr w:rsidR="004354F4" w:rsidRPr="00E45A9B" w14:paraId="35CC6DAD" w14:textId="77777777" w:rsidTr="00F70B64">
        <w:tc>
          <w:tcPr>
            <w:tcW w:w="9328" w:type="dxa"/>
            <w:shd w:val="clear" w:color="auto" w:fill="FFFFFF" w:themeFill="background1"/>
          </w:tcPr>
          <w:p w14:paraId="7810FB26" w14:textId="77777777" w:rsidR="004354F4" w:rsidRPr="00E45A9B" w:rsidRDefault="004354F4" w:rsidP="004A0742">
            <w:pPr>
              <w:pStyle w:val="Prrafodelista"/>
              <w:keepNext/>
              <w:numPr>
                <w:ilvl w:val="0"/>
                <w:numId w:val="14"/>
              </w:numPr>
              <w:tabs>
                <w:tab w:val="num" w:pos="709"/>
              </w:tabs>
              <w:spacing w:after="0" w:line="240" w:lineRule="auto"/>
              <w:ind w:left="709" w:hanging="284"/>
              <w:contextualSpacing w:val="0"/>
              <w:jc w:val="both"/>
              <w:rPr>
                <w:rFonts w:asciiTheme="minorHAnsi" w:hAnsiTheme="minorHAnsi"/>
              </w:rPr>
            </w:pPr>
            <w:r w:rsidRPr="00E45A9B">
              <w:rPr>
                <w:rFonts w:asciiTheme="minorHAnsi" w:hAnsiTheme="minorHAnsi"/>
              </w:rPr>
              <w:t xml:space="preserve">Estudio para diseño de los Sistemas Ferroviarios </w:t>
            </w:r>
          </w:p>
          <w:p w14:paraId="3E7FE787" w14:textId="77777777" w:rsidR="004354F4" w:rsidRPr="00E45A9B" w:rsidRDefault="004354F4" w:rsidP="004A0742">
            <w:pPr>
              <w:pStyle w:val="Prrafodelista"/>
              <w:keepNext/>
              <w:numPr>
                <w:ilvl w:val="0"/>
                <w:numId w:val="24"/>
              </w:numPr>
              <w:spacing w:after="0" w:line="240" w:lineRule="auto"/>
              <w:ind w:left="1027" w:hanging="284"/>
              <w:contextualSpacing w:val="0"/>
              <w:jc w:val="both"/>
              <w:rPr>
                <w:rFonts w:asciiTheme="minorHAnsi" w:hAnsiTheme="minorHAnsi"/>
              </w:rPr>
            </w:pPr>
            <w:r w:rsidRPr="00E45A9B">
              <w:rPr>
                <w:rFonts w:asciiTheme="minorHAnsi" w:hAnsiTheme="minorHAnsi"/>
              </w:rPr>
              <w:t>Para Proyecto Ejecutivo, del tramo Chichen Itzá - Cadenamiento km 272 + 900</w:t>
            </w:r>
          </w:p>
          <w:p w14:paraId="4BE1F04C" w14:textId="77777777" w:rsidR="004354F4" w:rsidRPr="00E45A9B" w:rsidRDefault="004354F4" w:rsidP="004A0742">
            <w:pPr>
              <w:pStyle w:val="Prrafodelista"/>
              <w:keepNext/>
              <w:numPr>
                <w:ilvl w:val="0"/>
                <w:numId w:val="24"/>
              </w:numPr>
              <w:spacing w:after="0" w:line="240" w:lineRule="auto"/>
              <w:ind w:left="1027" w:hanging="284"/>
              <w:contextualSpacing w:val="0"/>
              <w:jc w:val="both"/>
              <w:rPr>
                <w:rFonts w:asciiTheme="minorHAnsi" w:hAnsiTheme="minorHAnsi"/>
              </w:rPr>
            </w:pPr>
            <w:r w:rsidRPr="00E45A9B">
              <w:rPr>
                <w:rFonts w:asciiTheme="minorHAnsi" w:hAnsiTheme="minorHAnsi"/>
              </w:rPr>
              <w:t>A nivel  ingeniería básica del tramo Cadenamiento km 272 + 900 a Cancún</w:t>
            </w:r>
          </w:p>
        </w:tc>
      </w:tr>
      <w:tr w:rsidR="004354F4" w:rsidRPr="00E45A9B" w14:paraId="32C4A0D7" w14:textId="77777777" w:rsidTr="00F70B64">
        <w:tc>
          <w:tcPr>
            <w:tcW w:w="9328" w:type="dxa"/>
            <w:shd w:val="clear" w:color="auto" w:fill="FFFFFF" w:themeFill="background1"/>
          </w:tcPr>
          <w:p w14:paraId="7E98460F"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el diseño de vía para ingeniería básica del tramo Cadenamiento km 272 + 900 a Cancún</w:t>
            </w:r>
          </w:p>
        </w:tc>
      </w:tr>
      <w:tr w:rsidR="004354F4" w:rsidRPr="00E45A9B" w14:paraId="100574B2" w14:textId="77777777" w:rsidTr="00F70B64">
        <w:tc>
          <w:tcPr>
            <w:tcW w:w="9328" w:type="dxa"/>
            <w:shd w:val="clear" w:color="auto" w:fill="FFFFFF" w:themeFill="background1"/>
          </w:tcPr>
          <w:p w14:paraId="3C5B2775"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de pre diseño de taller y depósito para ingeniería básica </w:t>
            </w:r>
          </w:p>
        </w:tc>
      </w:tr>
      <w:tr w:rsidR="004354F4" w:rsidRPr="00E45A9B" w14:paraId="77B468F0" w14:textId="77777777" w:rsidTr="00F70B64">
        <w:tc>
          <w:tcPr>
            <w:tcW w:w="9328" w:type="dxa"/>
            <w:shd w:val="clear" w:color="auto" w:fill="FFFFFF" w:themeFill="background1"/>
          </w:tcPr>
          <w:p w14:paraId="3C5A8530"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de las obras inducidas para ingeniería básica del tramo Cadenamiento km 272 + 900 a Cancún</w:t>
            </w:r>
          </w:p>
        </w:tc>
      </w:tr>
      <w:tr w:rsidR="004354F4" w:rsidRPr="00E45A9B" w14:paraId="03065339" w14:textId="77777777" w:rsidTr="00F70B64">
        <w:tc>
          <w:tcPr>
            <w:tcW w:w="9328" w:type="dxa"/>
            <w:shd w:val="clear" w:color="auto" w:fill="FFFFFF" w:themeFill="background1"/>
          </w:tcPr>
          <w:p w14:paraId="5F2AAB9B"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determinar las especificaciones técnicas para proyecto ejecutivo del tramo Chichén Itzá – Cadenamiento km 272 + 900</w:t>
            </w:r>
          </w:p>
        </w:tc>
      </w:tr>
      <w:tr w:rsidR="004354F4" w:rsidRPr="00E45A9B" w14:paraId="0E88CCEB" w14:textId="77777777" w:rsidTr="00F70B64">
        <w:tc>
          <w:tcPr>
            <w:tcW w:w="9328" w:type="dxa"/>
            <w:shd w:val="clear" w:color="auto" w:fill="FFFFFF" w:themeFill="background1"/>
          </w:tcPr>
          <w:p w14:paraId="24B35321"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para el </w:t>
            </w:r>
            <w:r w:rsidRPr="00E45A9B">
              <w:rPr>
                <w:rFonts w:asciiTheme="minorHAnsi" w:hAnsiTheme="minorHAnsi"/>
                <w:u w:val="single"/>
              </w:rPr>
              <w:t>diseño</w:t>
            </w:r>
            <w:r w:rsidRPr="00E45A9B">
              <w:rPr>
                <w:rFonts w:asciiTheme="minorHAnsi" w:hAnsiTheme="minorHAnsi"/>
              </w:rPr>
              <w:t xml:space="preserve"> del material móvil del tramo Chichén Itzá – Cadenamiento km 272 + 900 y para el proyecto integrado Chichén Itzá – Cadenamiento km 272+900 – Cancún</w:t>
            </w:r>
          </w:p>
        </w:tc>
      </w:tr>
      <w:tr w:rsidR="004354F4" w:rsidRPr="00E45A9B" w14:paraId="1D527AE5" w14:textId="77777777" w:rsidTr="00F70B64">
        <w:tc>
          <w:tcPr>
            <w:tcW w:w="9328" w:type="dxa"/>
            <w:shd w:val="clear" w:color="auto" w:fill="FFFFFF" w:themeFill="background1"/>
          </w:tcPr>
          <w:p w14:paraId="312A1921"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bCs/>
              </w:rPr>
            </w:pPr>
            <w:r w:rsidRPr="00E45A9B">
              <w:rPr>
                <w:rFonts w:asciiTheme="minorHAnsi" w:hAnsiTheme="minorHAnsi"/>
              </w:rPr>
              <w:t>Estudio</w:t>
            </w:r>
            <w:r w:rsidRPr="00E45A9B">
              <w:rPr>
                <w:rFonts w:asciiTheme="minorHAnsi" w:hAnsiTheme="minorHAnsi"/>
                <w:bCs/>
              </w:rPr>
              <w:t xml:space="preserve"> para determinar los costos de inversión, operación y mantenimiento de los sistemas ferroviarios</w:t>
            </w:r>
          </w:p>
          <w:p w14:paraId="3712E4F3" w14:textId="77777777" w:rsidR="004354F4" w:rsidRPr="00E45A9B" w:rsidRDefault="004354F4" w:rsidP="004A0742">
            <w:pPr>
              <w:pStyle w:val="Prrafodelista"/>
              <w:numPr>
                <w:ilvl w:val="0"/>
                <w:numId w:val="21"/>
              </w:numPr>
              <w:spacing w:after="0" w:line="240" w:lineRule="auto"/>
              <w:rPr>
                <w:rFonts w:asciiTheme="minorHAnsi" w:hAnsiTheme="minorHAnsi"/>
                <w:bCs/>
              </w:rPr>
            </w:pPr>
            <w:r w:rsidRPr="00E45A9B">
              <w:rPr>
                <w:rFonts w:asciiTheme="minorHAnsi" w:hAnsiTheme="minorHAnsi"/>
                <w:bCs/>
              </w:rPr>
              <w:t>Para Proyecto Ejecutivo Tramo Chichén Itzá - Cadenamiento km 272+900</w:t>
            </w:r>
          </w:p>
          <w:p w14:paraId="6AE60F92" w14:textId="77777777" w:rsidR="004354F4" w:rsidRPr="00E45A9B" w:rsidRDefault="004354F4" w:rsidP="004A0742">
            <w:pPr>
              <w:pStyle w:val="Prrafodelista"/>
              <w:numPr>
                <w:ilvl w:val="0"/>
                <w:numId w:val="21"/>
              </w:numPr>
              <w:spacing w:after="0" w:line="240" w:lineRule="auto"/>
              <w:rPr>
                <w:rFonts w:asciiTheme="minorHAnsi" w:hAnsiTheme="minorHAnsi"/>
                <w:bCs/>
              </w:rPr>
            </w:pPr>
            <w:r w:rsidRPr="00E45A9B">
              <w:rPr>
                <w:rFonts w:asciiTheme="minorHAnsi" w:hAnsiTheme="minorHAnsi"/>
                <w:bCs/>
              </w:rPr>
              <w:t>Para Ingeniería Básica Cadenamiento km 272+900 – Cancún</w:t>
            </w:r>
          </w:p>
          <w:p w14:paraId="16F05751" w14:textId="77777777" w:rsidR="004354F4" w:rsidRPr="00E45A9B" w:rsidRDefault="004354F4" w:rsidP="004A0742">
            <w:pPr>
              <w:pStyle w:val="Prrafodelista"/>
              <w:numPr>
                <w:ilvl w:val="0"/>
                <w:numId w:val="21"/>
              </w:numPr>
              <w:spacing w:after="0" w:line="240" w:lineRule="auto"/>
              <w:rPr>
                <w:rFonts w:asciiTheme="minorHAnsi" w:hAnsiTheme="minorHAnsi"/>
              </w:rPr>
            </w:pPr>
            <w:r w:rsidRPr="00E45A9B">
              <w:rPr>
                <w:rFonts w:asciiTheme="minorHAnsi" w:hAnsiTheme="minorHAnsi"/>
                <w:bCs/>
              </w:rPr>
              <w:t>Para el Proyecto Integrado Chichén Itzá – Cancún</w:t>
            </w:r>
          </w:p>
        </w:tc>
      </w:tr>
      <w:tr w:rsidR="004354F4" w:rsidRPr="00E45A9B" w14:paraId="126E4FCE" w14:textId="77777777" w:rsidTr="00F70B64">
        <w:tc>
          <w:tcPr>
            <w:tcW w:w="9328" w:type="dxa"/>
            <w:shd w:val="clear" w:color="auto" w:fill="FFFFFF" w:themeFill="background1"/>
          </w:tcPr>
          <w:p w14:paraId="00416D13"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para determinar costos de inversión y mantenimiento de la obra civil y ferroviaria, obras inducidas y obras viales y urbanas.</w:t>
            </w:r>
          </w:p>
          <w:p w14:paraId="6902291F" w14:textId="77777777" w:rsidR="004354F4" w:rsidRPr="00E45A9B" w:rsidRDefault="004354F4" w:rsidP="004A0742">
            <w:pPr>
              <w:pStyle w:val="Prrafodelista"/>
              <w:numPr>
                <w:ilvl w:val="0"/>
                <w:numId w:val="22"/>
              </w:numPr>
              <w:spacing w:after="0" w:line="240" w:lineRule="auto"/>
              <w:rPr>
                <w:rFonts w:asciiTheme="minorHAnsi" w:hAnsiTheme="minorHAnsi"/>
                <w:bCs/>
              </w:rPr>
            </w:pPr>
            <w:r w:rsidRPr="00E45A9B">
              <w:rPr>
                <w:rFonts w:asciiTheme="minorHAnsi" w:hAnsiTheme="minorHAnsi"/>
                <w:bCs/>
              </w:rPr>
              <w:t>Para Proyecto Ejecutivo Tramo Chichén Itzá - Cadenamiento km 272+900</w:t>
            </w:r>
          </w:p>
          <w:p w14:paraId="12F08573" w14:textId="77777777" w:rsidR="004354F4" w:rsidRPr="00E45A9B" w:rsidRDefault="004354F4" w:rsidP="004A0742">
            <w:pPr>
              <w:pStyle w:val="Prrafodelista"/>
              <w:numPr>
                <w:ilvl w:val="0"/>
                <w:numId w:val="22"/>
              </w:numPr>
              <w:spacing w:after="0" w:line="240" w:lineRule="auto"/>
              <w:rPr>
                <w:rFonts w:asciiTheme="minorHAnsi" w:hAnsiTheme="minorHAnsi"/>
                <w:bCs/>
              </w:rPr>
            </w:pPr>
            <w:r>
              <w:rPr>
                <w:rFonts w:asciiTheme="minorHAnsi" w:hAnsiTheme="minorHAnsi"/>
                <w:bCs/>
              </w:rPr>
              <w:t xml:space="preserve">A Nivel </w:t>
            </w:r>
            <w:r w:rsidRPr="00E45A9B">
              <w:rPr>
                <w:rFonts w:asciiTheme="minorHAnsi" w:hAnsiTheme="minorHAnsi"/>
                <w:bCs/>
              </w:rPr>
              <w:t>Ingeniería Básica Tramo de Cadenamiento km 272+900 – Cancún</w:t>
            </w:r>
          </w:p>
          <w:p w14:paraId="303C3FF4" w14:textId="77777777" w:rsidR="004354F4" w:rsidRPr="00E45A9B" w:rsidRDefault="004354F4" w:rsidP="004A0742">
            <w:pPr>
              <w:pStyle w:val="Prrafodelista"/>
              <w:numPr>
                <w:ilvl w:val="0"/>
                <w:numId w:val="22"/>
              </w:numPr>
              <w:spacing w:after="0" w:line="240" w:lineRule="auto"/>
            </w:pPr>
            <w:r w:rsidRPr="00E45A9B">
              <w:rPr>
                <w:rFonts w:asciiTheme="minorHAnsi" w:hAnsiTheme="minorHAnsi"/>
                <w:bCs/>
              </w:rPr>
              <w:t>Para el proyecto Integrado Chichén Itzá – Cancún</w:t>
            </w:r>
          </w:p>
        </w:tc>
      </w:tr>
      <w:tr w:rsidR="004354F4" w:rsidRPr="00E45A9B" w14:paraId="4DEF040F" w14:textId="77777777" w:rsidTr="00F70B64">
        <w:tc>
          <w:tcPr>
            <w:tcW w:w="9328" w:type="dxa"/>
            <w:shd w:val="clear" w:color="auto" w:fill="FFFFFF" w:themeFill="background1"/>
          </w:tcPr>
          <w:p w14:paraId="2CF85559"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para determinar el presupuesto y programa de obra para la Obra Civil, Obra Electromecánica, Equipos ferroviarios y Sistemas para la ejecución del proyecto ejecutivo del tramo </w:t>
            </w:r>
            <w:r w:rsidRPr="00E45A9B">
              <w:rPr>
                <w:rFonts w:asciiTheme="minorHAnsi" w:hAnsiTheme="minorHAnsi"/>
                <w:bCs/>
              </w:rPr>
              <w:t>Chichén Itzá - Cadenamiento km 272+900.</w:t>
            </w:r>
          </w:p>
        </w:tc>
      </w:tr>
      <w:tr w:rsidR="004354F4" w:rsidRPr="00E45A9B" w14:paraId="4FE8218E" w14:textId="77777777" w:rsidTr="00F70B64">
        <w:tc>
          <w:tcPr>
            <w:tcW w:w="9328" w:type="dxa"/>
            <w:shd w:val="clear" w:color="auto" w:fill="FFFFFF" w:themeFill="background1"/>
          </w:tcPr>
          <w:p w14:paraId="657B8D49"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Estudio de demanda y del mercado turístico de Chichén Itzá - Cadenamiento km 272+900 – Cancún.</w:t>
            </w:r>
          </w:p>
        </w:tc>
      </w:tr>
      <w:tr w:rsidR="004354F4" w:rsidRPr="00E45A9B" w14:paraId="43F6CE0C" w14:textId="77777777" w:rsidTr="00F70B64">
        <w:tc>
          <w:tcPr>
            <w:tcW w:w="9328" w:type="dxa"/>
            <w:shd w:val="clear" w:color="auto" w:fill="FFFFFF" w:themeFill="background1"/>
          </w:tcPr>
          <w:p w14:paraId="175C1DFA"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t xml:space="preserve">Estudio financiero para ambos tramos integrados de Chichén Itzá - Cadenamiento km </w:t>
            </w:r>
            <w:r w:rsidRPr="00E45A9B">
              <w:rPr>
                <w:rFonts w:asciiTheme="minorHAnsi" w:hAnsiTheme="minorHAnsi"/>
              </w:rPr>
              <w:lastRenderedPageBreak/>
              <w:t>272+900 – Cancún.</w:t>
            </w:r>
          </w:p>
        </w:tc>
      </w:tr>
      <w:tr w:rsidR="004354F4" w:rsidRPr="00E45A9B" w14:paraId="5ECC1A83" w14:textId="77777777" w:rsidTr="00F70B64">
        <w:tc>
          <w:tcPr>
            <w:tcW w:w="9328" w:type="dxa"/>
            <w:shd w:val="clear" w:color="auto" w:fill="FFFFFF" w:themeFill="background1"/>
          </w:tcPr>
          <w:p w14:paraId="6E4B6E1C" w14:textId="77777777" w:rsidR="004354F4" w:rsidRPr="00E45A9B" w:rsidRDefault="004354F4" w:rsidP="004A0742">
            <w:pPr>
              <w:pStyle w:val="Prrafodelista"/>
              <w:keepNext/>
              <w:numPr>
                <w:ilvl w:val="0"/>
                <w:numId w:val="14"/>
              </w:numPr>
              <w:tabs>
                <w:tab w:val="num" w:pos="709"/>
              </w:tabs>
              <w:spacing w:after="120" w:line="240" w:lineRule="auto"/>
              <w:ind w:left="709" w:hanging="284"/>
              <w:contextualSpacing w:val="0"/>
              <w:jc w:val="both"/>
              <w:rPr>
                <w:rFonts w:asciiTheme="minorHAnsi" w:hAnsiTheme="minorHAnsi"/>
              </w:rPr>
            </w:pPr>
            <w:r w:rsidRPr="00E45A9B">
              <w:rPr>
                <w:rFonts w:asciiTheme="minorHAnsi" w:hAnsiTheme="minorHAnsi"/>
              </w:rPr>
              <w:lastRenderedPageBreak/>
              <w:t>Estudio jurídico para ambos tramos integrados de Chichén Itzá - Cadenamiento km 272+900 – Cancún.</w:t>
            </w:r>
          </w:p>
        </w:tc>
      </w:tr>
      <w:tr w:rsidR="004354F4" w:rsidRPr="00E45A9B" w14:paraId="673EA2DB" w14:textId="77777777" w:rsidTr="00F70B64">
        <w:tc>
          <w:tcPr>
            <w:tcW w:w="9328" w:type="dxa"/>
            <w:shd w:val="clear" w:color="auto" w:fill="FFFFFF" w:themeFill="background1"/>
          </w:tcPr>
          <w:p w14:paraId="5721F49F" w14:textId="77777777" w:rsidR="004354F4" w:rsidRPr="00E45A9B" w:rsidRDefault="004354F4" w:rsidP="004A0742">
            <w:pPr>
              <w:pStyle w:val="Prrafodelista"/>
              <w:keepNext/>
              <w:numPr>
                <w:ilvl w:val="0"/>
                <w:numId w:val="14"/>
              </w:numPr>
              <w:tabs>
                <w:tab w:val="num" w:pos="709"/>
              </w:tabs>
              <w:spacing w:after="0" w:line="240" w:lineRule="auto"/>
              <w:ind w:left="709" w:hanging="284"/>
              <w:contextualSpacing w:val="0"/>
              <w:jc w:val="both"/>
              <w:rPr>
                <w:rFonts w:asciiTheme="minorHAnsi" w:hAnsiTheme="minorHAnsi"/>
                <w:bCs/>
              </w:rPr>
            </w:pPr>
            <w:r w:rsidRPr="00E45A9B">
              <w:rPr>
                <w:rFonts w:asciiTheme="minorHAnsi" w:hAnsiTheme="minorHAnsi"/>
                <w:bCs/>
              </w:rPr>
              <w:t>Informe Final</w:t>
            </w:r>
          </w:p>
          <w:p w14:paraId="4CB25A38" w14:textId="77777777" w:rsidR="004354F4" w:rsidRPr="00E45A9B" w:rsidRDefault="004354F4" w:rsidP="004A0742">
            <w:pPr>
              <w:pStyle w:val="Prrafodelista"/>
              <w:keepNext/>
              <w:numPr>
                <w:ilvl w:val="0"/>
                <w:numId w:val="28"/>
              </w:numPr>
              <w:spacing w:after="120" w:line="240" w:lineRule="auto"/>
              <w:ind w:left="1027"/>
              <w:jc w:val="both"/>
              <w:rPr>
                <w:rFonts w:asciiTheme="minorHAnsi" w:hAnsiTheme="minorHAnsi"/>
                <w:bCs/>
              </w:rPr>
            </w:pPr>
            <w:r w:rsidRPr="00E45A9B">
              <w:rPr>
                <w:rFonts w:asciiTheme="minorHAnsi" w:hAnsiTheme="minorHAnsi"/>
                <w:bCs/>
              </w:rPr>
              <w:t>Informe General del Proyecto Integrado</w:t>
            </w:r>
          </w:p>
          <w:p w14:paraId="713BE3BE" w14:textId="77777777" w:rsidR="004354F4" w:rsidRPr="00E45A9B" w:rsidRDefault="004354F4" w:rsidP="004A0742">
            <w:pPr>
              <w:pStyle w:val="Prrafodelista"/>
              <w:keepNext/>
              <w:numPr>
                <w:ilvl w:val="0"/>
                <w:numId w:val="28"/>
              </w:numPr>
              <w:spacing w:after="120" w:line="240" w:lineRule="auto"/>
              <w:ind w:left="1027"/>
              <w:jc w:val="both"/>
              <w:rPr>
                <w:rFonts w:asciiTheme="minorHAnsi" w:hAnsiTheme="minorHAnsi"/>
                <w:bCs/>
              </w:rPr>
            </w:pPr>
            <w:r w:rsidRPr="00E45A9B">
              <w:rPr>
                <w:rFonts w:asciiTheme="minorHAnsi" w:hAnsiTheme="minorHAnsi"/>
                <w:bCs/>
              </w:rPr>
              <w:t xml:space="preserve">Proyecto Ejecutivo Chichén Itzá -  Cadenamiento km 272+900 </w:t>
            </w:r>
          </w:p>
          <w:p w14:paraId="1A9F2AEE" w14:textId="04BC41A3" w:rsidR="004354F4" w:rsidRPr="00E45A9B" w:rsidRDefault="004354F4" w:rsidP="00F70B64">
            <w:pPr>
              <w:pStyle w:val="Prrafodelista"/>
              <w:keepNext/>
              <w:numPr>
                <w:ilvl w:val="0"/>
                <w:numId w:val="28"/>
              </w:numPr>
              <w:spacing w:after="120" w:line="240" w:lineRule="auto"/>
              <w:ind w:left="1027"/>
              <w:jc w:val="both"/>
              <w:rPr>
                <w:rFonts w:asciiTheme="minorHAnsi" w:hAnsiTheme="minorHAnsi"/>
              </w:rPr>
            </w:pPr>
            <w:r w:rsidRPr="00E45A9B">
              <w:rPr>
                <w:rFonts w:asciiTheme="minorHAnsi" w:hAnsiTheme="minorHAnsi"/>
                <w:bCs/>
              </w:rPr>
              <w:t xml:space="preserve">Ingeniería básica  Cadenamiento km 272+900 – Cancún   </w:t>
            </w:r>
          </w:p>
        </w:tc>
      </w:tr>
    </w:tbl>
    <w:p w14:paraId="1B3080F8" w14:textId="7163A660" w:rsidR="004354F4" w:rsidRDefault="004354F4" w:rsidP="00CF7AC3">
      <w:pPr>
        <w:keepNext/>
        <w:spacing w:after="240"/>
        <w:ind w:right="27"/>
        <w:jc w:val="both"/>
        <w:outlineLvl w:val="0"/>
        <w:rPr>
          <w:rFonts w:ascii="Adobe Caslon Pro" w:hAnsi="Adobe Caslon Pro" w:cs="Arial"/>
        </w:rPr>
      </w:pPr>
    </w:p>
    <w:p w14:paraId="01B97EC7" w14:textId="77777777" w:rsidR="004354F4" w:rsidRPr="007E4047" w:rsidRDefault="004354F4" w:rsidP="004354F4">
      <w:pPr>
        <w:tabs>
          <w:tab w:val="left" w:pos="9923"/>
        </w:tabs>
        <w:ind w:right="49"/>
        <w:jc w:val="both"/>
        <w:rPr>
          <w:rFonts w:ascii="Adobe Caslon Pro" w:hAnsi="Adobe Caslon Pro" w:cs="Arial"/>
          <w:b/>
        </w:rPr>
      </w:pPr>
      <w:r w:rsidRPr="007E4047">
        <w:rPr>
          <w:rFonts w:ascii="Adobe Caslon Pro" w:hAnsi="Adobe Caslon Pro" w:cs="Arial"/>
          <w:b/>
        </w:rPr>
        <w:t>6.5.3 Alcance de los Servicios:</w:t>
      </w:r>
    </w:p>
    <w:p w14:paraId="446D0031" w14:textId="77777777" w:rsidR="00CF7AC3" w:rsidRPr="00197E13" w:rsidRDefault="00CF7AC3" w:rsidP="004A0742">
      <w:pPr>
        <w:keepNext/>
        <w:numPr>
          <w:ilvl w:val="0"/>
          <w:numId w:val="91"/>
        </w:numPr>
        <w:spacing w:after="120" w:line="240" w:lineRule="auto"/>
        <w:ind w:left="709" w:hanging="425"/>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Estudios de levantamiento topográfico complementario</w:t>
      </w:r>
    </w:p>
    <w:p w14:paraId="24AD3CA8" w14:textId="77777777" w:rsidR="00CF7AC3" w:rsidRPr="00197E13" w:rsidRDefault="00CF7AC3" w:rsidP="004A0742">
      <w:pPr>
        <w:numPr>
          <w:ilvl w:val="0"/>
          <w:numId w:val="34"/>
        </w:numPr>
        <w:tabs>
          <w:tab w:val="num" w:pos="709"/>
        </w:tabs>
        <w:spacing w:after="120" w:line="240" w:lineRule="auto"/>
        <w:ind w:left="709"/>
        <w:contextualSpacing/>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Chichén Itzá a Cadenamiento km 272+900 para proyecto ejecutivo</w:t>
      </w:r>
    </w:p>
    <w:p w14:paraId="24FCBF3E" w14:textId="77777777" w:rsidR="00CF7AC3" w:rsidRPr="00197E13" w:rsidRDefault="00CF7AC3" w:rsidP="00CF7AC3">
      <w:pPr>
        <w:spacing w:after="0" w:line="240" w:lineRule="auto"/>
        <w:ind w:left="851"/>
        <w:contextualSpacing/>
        <w:jc w:val="both"/>
        <w:rPr>
          <w:rFonts w:ascii="Adobe Caslon Pro" w:eastAsia="Times New Roman" w:hAnsi="Adobe Caslon Pro"/>
          <w:b/>
          <w:lang w:val="es-ES_tradnl" w:eastAsia="es-ES"/>
        </w:rPr>
      </w:pPr>
    </w:p>
    <w:p w14:paraId="0F416892" w14:textId="77777777" w:rsidR="00CF7AC3" w:rsidRPr="00197E13" w:rsidRDefault="00CF7AC3" w:rsidP="004A0742">
      <w:pPr>
        <w:numPr>
          <w:ilvl w:val="0"/>
          <w:numId w:val="86"/>
        </w:numPr>
        <w:spacing w:after="0" w:line="240" w:lineRule="auto"/>
        <w:ind w:left="851" w:hanging="284"/>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 objetivo es realizar levantamientos en todos las áreas donde sea necesario completar la información del anteproyecto (levantamientos a escala 1/1000 o levantamientos de detalle a escalas 1/500 según la necesidad en cada caso), así como todos los trabajos topográficos y geodésicos, necesarios para garantizar la continuidad y coherencia con el marco de referencia establecido en el anteproyecto, tanto en planta como en perfil</w:t>
      </w:r>
    </w:p>
    <w:p w14:paraId="5B55619C" w14:textId="77777777" w:rsidR="00CF7AC3" w:rsidRPr="00197E13" w:rsidRDefault="00CF7AC3" w:rsidP="00CF7AC3">
      <w:pPr>
        <w:tabs>
          <w:tab w:val="num" w:pos="709"/>
        </w:tabs>
        <w:spacing w:after="0" w:line="259" w:lineRule="auto"/>
        <w:ind w:left="709"/>
        <w:jc w:val="both"/>
        <w:rPr>
          <w:rFonts w:ascii="Adobe Caslon Pro" w:hAnsi="Adobe Caslon Pro"/>
        </w:rPr>
      </w:pPr>
    </w:p>
    <w:p w14:paraId="758E7CD4"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Las coordenadas de los puntos necesarios para definir el levantamiento se obtendrán utilizando metodología clásica (teodolito y </w:t>
      </w:r>
      <w:proofErr w:type="spellStart"/>
      <w:r w:rsidRPr="00197E13">
        <w:rPr>
          <w:rFonts w:ascii="Adobe Caslon Pro" w:eastAsia="Times New Roman" w:hAnsi="Adobe Caslon Pro"/>
          <w:lang w:val="es-ES_tradnl" w:eastAsia="es-ES"/>
        </w:rPr>
        <w:t>distanciómetro</w:t>
      </w:r>
      <w:proofErr w:type="spellEnd"/>
      <w:r w:rsidRPr="00197E13">
        <w:rPr>
          <w:rFonts w:ascii="Adobe Caslon Pro" w:eastAsia="Times New Roman" w:hAnsi="Adobe Caslon Pro"/>
          <w:lang w:val="es-ES_tradnl" w:eastAsia="es-ES"/>
        </w:rPr>
        <w:t xml:space="preserve"> o estación total), mediante técnicas GPS o con sistemas que permitan garantizar la precisión suficiente para la elaboración del proyecto.</w:t>
      </w:r>
    </w:p>
    <w:p w14:paraId="7657C514"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p>
    <w:p w14:paraId="2030780B"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 levantamiento debe estar referido al Sistema Geodésico Nacional establecido en la norma técnica publicada en el DOF del 23 de diciembre del 2010.</w:t>
      </w:r>
    </w:p>
    <w:p w14:paraId="7E7A077F"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p>
    <w:p w14:paraId="2A7E9A9C"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Todo punto perteneciente a un levantamiento horizontal, de acuerdo al artículo 10 de dicha norma específica, deberá estar referido al Marco de Referencia Terrestre Internacional (ITRF) definido por el Servicio Internacional de Rotación de la Tierra </w:t>
      </w:r>
      <w:r w:rsidRPr="00197E13">
        <w:rPr>
          <w:rFonts w:ascii="Adobe Caslon Pro" w:eastAsia="Times New Roman" w:hAnsi="Adobe Caslon Pro"/>
          <w:lang w:val="es-ES_tradnl" w:eastAsia="es-ES"/>
        </w:rPr>
        <w:lastRenderedPageBreak/>
        <w:t>(IERS), para el año 2008, con datos de la época 2010.0, denominado ITRF2008 época 2010.0 asociado al elipsoide de referencia del Sistema Geodésico de Referencia de 1980 (denominado GRS80).</w:t>
      </w:r>
    </w:p>
    <w:p w14:paraId="55FE15BB" w14:textId="77777777" w:rsidR="00CF7AC3" w:rsidRPr="00197E13" w:rsidRDefault="00CF7AC3" w:rsidP="00CF7AC3">
      <w:pPr>
        <w:widowControl w:val="0"/>
        <w:spacing w:after="0" w:line="240" w:lineRule="auto"/>
        <w:ind w:left="851"/>
        <w:contextualSpacing/>
        <w:jc w:val="both"/>
        <w:rPr>
          <w:rFonts w:ascii="Adobe Caslon Pro" w:eastAsia="Times New Roman" w:hAnsi="Adobe Caslon Pro"/>
          <w:lang w:val="es-ES_tradnl" w:eastAsia="es-ES"/>
        </w:rPr>
      </w:pPr>
      <w:bookmarkStart w:id="66" w:name="_Toc378949008"/>
    </w:p>
    <w:p w14:paraId="0F949694" w14:textId="77777777" w:rsidR="00CF7AC3" w:rsidRPr="00197E13" w:rsidRDefault="00CF7AC3" w:rsidP="004A0742">
      <w:pPr>
        <w:widowControl w:val="0"/>
        <w:numPr>
          <w:ilvl w:val="0"/>
          <w:numId w:val="86"/>
        </w:numPr>
        <w:spacing w:after="0" w:line="240" w:lineRule="auto"/>
        <w:ind w:left="851" w:hanging="284"/>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Predios por adquirir: Se elaborarán planos a escala gráfica de aquellos predios que se requieran adquirir por trazo, estaciones, talleres, y soluciones viales, referenciados al eje de trazo</w:t>
      </w:r>
      <w:bookmarkEnd w:id="66"/>
      <w:r w:rsidRPr="00197E13">
        <w:rPr>
          <w:rFonts w:ascii="Adobe Caslon Pro" w:eastAsia="Times New Roman" w:hAnsi="Adobe Caslon Pro"/>
          <w:lang w:val="es-ES_tradnl" w:eastAsia="es-ES"/>
        </w:rPr>
        <w:t>.</w:t>
      </w:r>
    </w:p>
    <w:p w14:paraId="526177F8" w14:textId="77777777" w:rsidR="00CF7AC3" w:rsidRPr="00197E13" w:rsidRDefault="00CF7AC3" w:rsidP="00CF7AC3">
      <w:pPr>
        <w:widowControl w:val="0"/>
        <w:spacing w:after="0" w:line="240" w:lineRule="auto"/>
        <w:ind w:left="851"/>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 </w:t>
      </w:r>
    </w:p>
    <w:p w14:paraId="00443486" w14:textId="77777777" w:rsidR="00CF7AC3" w:rsidRPr="00197E13" w:rsidRDefault="00CF7AC3" w:rsidP="004A0742">
      <w:pPr>
        <w:numPr>
          <w:ilvl w:val="0"/>
          <w:numId w:val="86"/>
        </w:numPr>
        <w:spacing w:after="0" w:line="240" w:lineRule="auto"/>
        <w:ind w:left="851" w:hanging="284"/>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describirán los trabajos realizados, los equipos certificados utilizados, las metodologías aplicadas y los resultados obtenidos.</w:t>
      </w:r>
    </w:p>
    <w:p w14:paraId="539F9A79" w14:textId="77777777" w:rsidR="00CF7AC3" w:rsidRPr="00197E13" w:rsidRDefault="00CF7AC3" w:rsidP="00CF7AC3">
      <w:pPr>
        <w:spacing w:after="0" w:line="240" w:lineRule="auto"/>
        <w:ind w:left="851"/>
        <w:contextualSpacing/>
        <w:jc w:val="both"/>
        <w:rPr>
          <w:rFonts w:ascii="Adobe Caslon Pro" w:eastAsia="Times New Roman" w:hAnsi="Adobe Caslon Pro"/>
          <w:lang w:val="es-ES_tradnl" w:eastAsia="es-ES"/>
        </w:rPr>
      </w:pPr>
    </w:p>
    <w:p w14:paraId="2CF5EABA" w14:textId="77777777" w:rsidR="00CF7AC3" w:rsidRPr="00197E13" w:rsidRDefault="00CF7AC3" w:rsidP="004A0742">
      <w:pPr>
        <w:numPr>
          <w:ilvl w:val="0"/>
          <w:numId w:val="34"/>
        </w:numPr>
        <w:spacing w:after="0" w:line="240" w:lineRule="auto"/>
        <w:ind w:left="851" w:hanging="425"/>
        <w:contextualSpacing/>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Cadenamiento km 272+900 a Cancún para ingeniería básica</w:t>
      </w:r>
    </w:p>
    <w:p w14:paraId="713AB078" w14:textId="77777777" w:rsidR="00CF7AC3" w:rsidRPr="00197E13" w:rsidRDefault="00CF7AC3" w:rsidP="00CF7AC3">
      <w:pPr>
        <w:spacing w:after="0" w:line="240" w:lineRule="auto"/>
        <w:ind w:left="851"/>
        <w:contextualSpacing/>
        <w:rPr>
          <w:rFonts w:ascii="Adobe Caslon Pro" w:eastAsia="Times New Roman" w:hAnsi="Adobe Caslon Pro"/>
          <w:b/>
          <w:lang w:val="es-ES_tradnl" w:eastAsia="es-ES"/>
        </w:rPr>
      </w:pPr>
    </w:p>
    <w:p w14:paraId="7390CFB2" w14:textId="77777777" w:rsidR="00CF7AC3" w:rsidRPr="00197E13" w:rsidRDefault="00CF7AC3" w:rsidP="004A0742">
      <w:pPr>
        <w:numPr>
          <w:ilvl w:val="0"/>
          <w:numId w:val="71"/>
        </w:numPr>
        <w:spacing w:after="120" w:line="240" w:lineRule="auto"/>
        <w:ind w:left="1418"/>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Vuelo fotogramétrico </w:t>
      </w:r>
    </w:p>
    <w:p w14:paraId="157CD348" w14:textId="77777777" w:rsidR="00CF7AC3" w:rsidRPr="00197E13" w:rsidRDefault="00CF7AC3" w:rsidP="004A0742">
      <w:pPr>
        <w:numPr>
          <w:ilvl w:val="0"/>
          <w:numId w:val="70"/>
        </w:numPr>
        <w:spacing w:after="120" w:line="259" w:lineRule="auto"/>
        <w:ind w:left="184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realizará un vuelo fotogramétrico en los 76.40 km del tramo de Playa del Carmen a Cancún, escala 1:10,000 con resolución a 20 cm del terreno, con cámara digital o analógica con película de color, con apoyo terrestre GPS de monumentos a cada 5 Km para </w:t>
      </w:r>
      <w:proofErr w:type="spellStart"/>
      <w:r w:rsidRPr="00197E13">
        <w:rPr>
          <w:rFonts w:ascii="Adobe Caslon Pro" w:eastAsia="Times New Roman" w:hAnsi="Adobe Caslon Pro"/>
          <w:lang w:val="es-ES_tradnl" w:eastAsia="es-ES"/>
        </w:rPr>
        <w:t>Aerotriangulación</w:t>
      </w:r>
      <w:proofErr w:type="spellEnd"/>
      <w:r w:rsidRPr="00197E13">
        <w:rPr>
          <w:rFonts w:ascii="Adobe Caslon Pro" w:eastAsia="Times New Roman" w:hAnsi="Adobe Caslon Pro"/>
          <w:lang w:val="es-ES_tradnl" w:eastAsia="es-ES"/>
        </w:rPr>
        <w:t xml:space="preserve"> y Restitución fotogramétrica escala 1:2,000/2m de una franja 200 m, 100 a cada lado del eje del Proyecto del Tramo Playa del Carmen-Cancún, previamente al inicio de los trabajos en campo de dicho tramo.</w:t>
      </w:r>
    </w:p>
    <w:p w14:paraId="70C22F1F" w14:textId="77777777" w:rsidR="00CF7AC3" w:rsidRPr="00197E13" w:rsidRDefault="00CF7AC3" w:rsidP="00F70B64">
      <w:pPr>
        <w:numPr>
          <w:ilvl w:val="0"/>
          <w:numId w:val="71"/>
        </w:numPr>
        <w:spacing w:after="120" w:line="240" w:lineRule="auto"/>
        <w:ind w:left="1418"/>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Realizar los Levantamientos Topográficos</w:t>
      </w:r>
      <w:r w:rsidRPr="00197E13">
        <w:rPr>
          <w:rFonts w:ascii="Adobe Caslon Pro" w:eastAsia="Times New Roman" w:hAnsi="Adobe Caslon Pro"/>
          <w:b/>
          <w:lang w:val="es-ES_tradnl" w:eastAsia="es-ES"/>
        </w:rPr>
        <w:t xml:space="preserve"> </w:t>
      </w:r>
      <w:r w:rsidRPr="00197E13">
        <w:rPr>
          <w:rFonts w:ascii="Adobe Caslon Pro" w:eastAsia="Times New Roman" w:hAnsi="Adobe Caslon Pro"/>
          <w:lang w:val="es-ES_tradnl" w:eastAsia="es-ES"/>
        </w:rPr>
        <w:t xml:space="preserve">de altimetría y planimetría con coordenadas UTM en las áreas del proyecto del tren del tramo de Punta Venado a Cancún, de 76.40 km de longitud aproximada del derecho de vía existente de la carretera </w:t>
      </w:r>
      <w:proofErr w:type="spellStart"/>
      <w:r w:rsidRPr="00197E13">
        <w:rPr>
          <w:rFonts w:ascii="Adobe Caslon Pro" w:eastAsia="Times New Roman" w:hAnsi="Adobe Caslon Pro"/>
          <w:lang w:val="es-ES_tradnl" w:eastAsia="es-ES"/>
        </w:rPr>
        <w:t>Tulúm</w:t>
      </w:r>
      <w:proofErr w:type="spellEnd"/>
      <w:r w:rsidRPr="00197E13">
        <w:rPr>
          <w:rFonts w:ascii="Adobe Caslon Pro" w:eastAsia="Times New Roman" w:hAnsi="Adobe Caslon Pro"/>
          <w:lang w:val="es-ES_tradnl" w:eastAsia="es-ES"/>
        </w:rPr>
        <w:t xml:space="preserve"> Cancún (307) y de aquellos nuevos derechos vía que se requieran, tales como retornos, puentes viales, viaductos o pasos a desnivel y peatonales. Se entregarán planos a escala 1:1000 en zonas urbanas o suburbanas en ancho de paramento a paramento de construcción en una franja de ancho de 40.00m a 60.00m.</w:t>
      </w:r>
    </w:p>
    <w:p w14:paraId="64969A6A" w14:textId="77777777" w:rsidR="00CF7AC3" w:rsidRPr="00197E13" w:rsidRDefault="00CF7AC3" w:rsidP="004A0742">
      <w:pPr>
        <w:widowControl w:val="0"/>
        <w:numPr>
          <w:ilvl w:val="0"/>
          <w:numId w:val="71"/>
        </w:numPr>
        <w:spacing w:after="120" w:line="240" w:lineRule="auto"/>
        <w:ind w:left="1418"/>
        <w:jc w:val="both"/>
        <w:rPr>
          <w:rFonts w:ascii="Adobe Caslon Pro" w:eastAsia="Times New Roman" w:hAnsi="Adobe Caslon Pro"/>
          <w:lang w:val="es-ES" w:eastAsia="es-ES"/>
        </w:rPr>
      </w:pPr>
      <w:r w:rsidRPr="00197E13">
        <w:rPr>
          <w:rFonts w:ascii="Adobe Caslon Pro" w:eastAsia="Times New Roman" w:hAnsi="Adobe Caslon Pro"/>
          <w:lang w:val="es-ES_tradnl" w:eastAsia="es-ES"/>
        </w:rPr>
        <w:lastRenderedPageBreak/>
        <w:t>Determinar el derecho de vía y los predios por adquirir: Se elaborarán planos a escala gráfica de aquellos</w:t>
      </w:r>
      <w:r w:rsidRPr="00197E13">
        <w:rPr>
          <w:rFonts w:ascii="Adobe Caslon Pro" w:eastAsia="Times New Roman" w:hAnsi="Adobe Caslon Pro"/>
          <w:lang w:val="es-ES" w:eastAsia="es-ES"/>
        </w:rPr>
        <w:t xml:space="preserve"> predios que se requieran adquirir por trazo, estaciones, talleres, y soluciones viales, referenciados al eje de trazo, y que la SCT conjuntamente con los propietarios de los terrenos, autoricen su acceso.</w:t>
      </w:r>
    </w:p>
    <w:p w14:paraId="00AED2EB"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hidrológico e hidráulico complementarios </w:t>
      </w:r>
    </w:p>
    <w:p w14:paraId="4DDE1EE4" w14:textId="77777777" w:rsidR="00CF7AC3" w:rsidRPr="00197E13" w:rsidRDefault="00CF7AC3" w:rsidP="004A0742">
      <w:pPr>
        <w:numPr>
          <w:ilvl w:val="0"/>
          <w:numId w:val="36"/>
        </w:numPr>
        <w:tabs>
          <w:tab w:val="left" w:pos="1134"/>
        </w:tabs>
        <w:spacing w:after="0" w:line="240" w:lineRule="auto"/>
        <w:ind w:left="993"/>
        <w:contextualSpacing/>
        <w:rPr>
          <w:rFonts w:ascii="Adobe Caslon Pro" w:eastAsia="Times New Roman" w:hAnsi="Adobe Caslon Pro"/>
          <w:b/>
          <w:bCs/>
          <w:lang w:val="es-ES_tradnl" w:eastAsia="es-ES"/>
        </w:rPr>
      </w:pPr>
      <w:r w:rsidRPr="00197E13">
        <w:rPr>
          <w:rFonts w:ascii="Adobe Caslon Pro" w:eastAsia="Times New Roman" w:hAnsi="Adobe Caslon Pro"/>
          <w:b/>
          <w:lang w:val="es-ES_tradnl" w:eastAsia="es-ES"/>
        </w:rPr>
        <w:t>Chichén</w:t>
      </w:r>
      <w:r w:rsidRPr="00197E13">
        <w:rPr>
          <w:rFonts w:ascii="Adobe Caslon Pro" w:eastAsia="Times New Roman" w:hAnsi="Adobe Caslon Pro"/>
          <w:lang w:val="es-ES_tradnl" w:eastAsia="es-ES"/>
        </w:rPr>
        <w:t xml:space="preserve"> </w:t>
      </w:r>
      <w:r w:rsidRPr="00197E13">
        <w:rPr>
          <w:rFonts w:ascii="Adobe Caslon Pro" w:eastAsia="Times New Roman" w:hAnsi="Adobe Caslon Pro"/>
          <w:b/>
          <w:lang w:val="es-ES_tradnl" w:eastAsia="es-ES"/>
        </w:rPr>
        <w:t>Itzá a Cadenamiento km 272+900 para proyecto ejecutivo</w:t>
      </w:r>
    </w:p>
    <w:p w14:paraId="5D540065" w14:textId="77777777" w:rsidR="00CF7AC3" w:rsidRPr="00197E13" w:rsidRDefault="00CF7AC3" w:rsidP="00CF7AC3">
      <w:pPr>
        <w:tabs>
          <w:tab w:val="left" w:pos="1134"/>
        </w:tabs>
        <w:spacing w:after="0" w:line="240" w:lineRule="auto"/>
        <w:ind w:left="993"/>
        <w:contextualSpacing/>
        <w:rPr>
          <w:rFonts w:ascii="Adobe Caslon Pro" w:eastAsia="Times New Roman" w:hAnsi="Adobe Caslon Pro"/>
          <w:b/>
          <w:bCs/>
          <w:lang w:val="es-ES_tradnl" w:eastAsia="es-ES"/>
        </w:rPr>
      </w:pPr>
    </w:p>
    <w:p w14:paraId="7AA019C0" w14:textId="77777777" w:rsidR="00CF7AC3" w:rsidRPr="00197E13" w:rsidRDefault="00CF7AC3" w:rsidP="004A0742">
      <w:pPr>
        <w:numPr>
          <w:ilvl w:val="0"/>
          <w:numId w:val="72"/>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Estudio hidrológico</w:t>
      </w:r>
    </w:p>
    <w:p w14:paraId="6B08CCA4" w14:textId="77777777" w:rsidR="00CF7AC3" w:rsidRPr="00197E13" w:rsidRDefault="00CF7AC3" w:rsidP="00CF7AC3">
      <w:p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 Objetivo es realizar el estudio hidrológico para ser utilizado   con un enfoque estadístico, a continuación se describen las actividades a seguir:</w:t>
      </w:r>
    </w:p>
    <w:p w14:paraId="4B9F8D03"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Análisis atmosférico</w:t>
      </w:r>
    </w:p>
    <w:p w14:paraId="42F19969"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Estudio de pluviómetros</w:t>
      </w:r>
    </w:p>
    <w:p w14:paraId="49972B82"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Corrección por altura</w:t>
      </w:r>
    </w:p>
    <w:p w14:paraId="476CF650"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Estudio de </w:t>
      </w:r>
      <w:proofErr w:type="spellStart"/>
      <w:r w:rsidRPr="00197E13">
        <w:rPr>
          <w:rFonts w:ascii="Adobe Caslon Pro" w:eastAsia="Times New Roman" w:hAnsi="Adobe Caslon Pro"/>
          <w:lang w:val="es-ES_tradnl" w:eastAsia="es-ES"/>
        </w:rPr>
        <w:t>pluviógrafos</w:t>
      </w:r>
      <w:proofErr w:type="spellEnd"/>
    </w:p>
    <w:p w14:paraId="3A323DF8"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Trazado de </w:t>
      </w:r>
      <w:proofErr w:type="spellStart"/>
      <w:r w:rsidRPr="00197E13">
        <w:rPr>
          <w:rFonts w:ascii="Adobe Caslon Pro" w:eastAsia="Times New Roman" w:hAnsi="Adobe Caslon Pro"/>
          <w:lang w:val="es-ES_tradnl" w:eastAsia="es-ES"/>
        </w:rPr>
        <w:t>isomáximas</w:t>
      </w:r>
      <w:proofErr w:type="spellEnd"/>
    </w:p>
    <w:p w14:paraId="348023F1"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Coeficiente de reducción por área</w:t>
      </w:r>
    </w:p>
    <w:p w14:paraId="32EFAE04"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Obtención de series históricas de precipitación y temperatura</w:t>
      </w:r>
    </w:p>
    <w:p w14:paraId="2FF3A4A6" w14:textId="77777777" w:rsidR="00CF7AC3" w:rsidRPr="00197E13" w:rsidRDefault="00CF7AC3" w:rsidP="004A0742">
      <w:pPr>
        <w:numPr>
          <w:ilvl w:val="2"/>
          <w:numId w:val="73"/>
        </w:numPr>
        <w:spacing w:after="120" w:line="240" w:lineRule="auto"/>
        <w:ind w:left="198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Obtención de los histogramas de diseño</w:t>
      </w:r>
    </w:p>
    <w:p w14:paraId="31003BF0" w14:textId="77777777" w:rsidR="00CF7AC3" w:rsidRPr="00197E13" w:rsidRDefault="00CF7AC3" w:rsidP="00CF7AC3">
      <w:p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 posible recurrir a otros procedimientos, especialmente cuando no existen suficientes datos de tormentas en alguna zona, pudiendo recurrirse a los procedimientos habituales de establecimiento de curvas de tipo IDF (intensidad – duración – frecuencia), tanto a partir del análisis de datos de estaciones meteorológicas o utilizando los resultados de estudios previos o metodologías ya contrastadas.</w:t>
      </w:r>
    </w:p>
    <w:p w14:paraId="71083289" w14:textId="77777777" w:rsidR="00CF7AC3" w:rsidRPr="00197E13" w:rsidRDefault="00CF7AC3" w:rsidP="004A0742">
      <w:pPr>
        <w:numPr>
          <w:ilvl w:val="0"/>
          <w:numId w:val="72"/>
        </w:numPr>
        <w:spacing w:after="120" w:line="240" w:lineRule="auto"/>
        <w:ind w:left="1134"/>
        <w:jc w:val="both"/>
        <w:rPr>
          <w:rFonts w:ascii="Adobe Caslon Pro" w:eastAsia="Times New Roman" w:hAnsi="Adobe Caslon Pro"/>
          <w:lang w:val="es-ES_tradnl" w:eastAsia="es-ES"/>
        </w:rPr>
      </w:pPr>
      <w:bookmarkStart w:id="67" w:name="_Toc331183240"/>
      <w:bookmarkStart w:id="68" w:name="_Toc331411075"/>
      <w:bookmarkStart w:id="69" w:name="_Toc331621734"/>
      <w:bookmarkStart w:id="70" w:name="_Toc331631687"/>
      <w:bookmarkStart w:id="71" w:name="_Toc331633183"/>
      <w:r w:rsidRPr="00197E13">
        <w:rPr>
          <w:rFonts w:ascii="Adobe Caslon Pro" w:eastAsia="Times New Roman" w:hAnsi="Adobe Caslon Pro"/>
          <w:lang w:val="es-ES_tradnl" w:eastAsia="es-ES"/>
        </w:rPr>
        <w:t>Estudio hidráulico</w:t>
      </w:r>
      <w:bookmarkEnd w:id="67"/>
      <w:bookmarkEnd w:id="68"/>
      <w:bookmarkEnd w:id="69"/>
      <w:bookmarkEnd w:id="70"/>
      <w:bookmarkEnd w:id="71"/>
    </w:p>
    <w:p w14:paraId="6287B57E" w14:textId="77777777" w:rsidR="00CF7AC3" w:rsidRPr="00197E13" w:rsidRDefault="00CF7AC3" w:rsidP="004A0742">
      <w:pPr>
        <w:numPr>
          <w:ilvl w:val="0"/>
          <w:numId w:val="84"/>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Una vez caracterizada la geometría de los cauces y de llanuras de inundación a través de los modelos MDT disponibles, apoyados por el estudio de fotografías </w:t>
      </w:r>
      <w:r w:rsidRPr="00197E13">
        <w:rPr>
          <w:rFonts w:ascii="Adobe Caslon Pro" w:eastAsia="Times New Roman" w:hAnsi="Adobe Caslon Pro"/>
          <w:lang w:val="es-ES_tradnl" w:eastAsia="es-ES"/>
        </w:rPr>
        <w:lastRenderedPageBreak/>
        <w:t>aéreas y la comprobación en campo, y conocida la hidrología de las cuencas a analizar, el estudio hidráulico persigue la obtención de los niveles y la extensión de la zona inundable correspondientes tanto a la máxima crecida ordinaria (aproximación al D.P.H.) como a las diferentes avenidas probables para diferentes períodos de retorno.</w:t>
      </w:r>
    </w:p>
    <w:p w14:paraId="0B4A8934" w14:textId="77777777" w:rsidR="00CF7AC3" w:rsidRPr="00197E13" w:rsidRDefault="00CF7AC3" w:rsidP="004A0742">
      <w:pPr>
        <w:numPr>
          <w:ilvl w:val="0"/>
          <w:numId w:val="84"/>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desarrollará un modelo hidráulico que podrá ser en régimen permanente como el HEC-RAS del US Corps of </w:t>
      </w:r>
      <w:proofErr w:type="spellStart"/>
      <w:r w:rsidRPr="00197E13">
        <w:rPr>
          <w:rFonts w:ascii="Adobe Caslon Pro" w:eastAsia="Times New Roman" w:hAnsi="Adobe Caslon Pro"/>
          <w:lang w:val="es-ES_tradnl" w:eastAsia="es-ES"/>
        </w:rPr>
        <w:t>Engineers</w:t>
      </w:r>
      <w:proofErr w:type="spellEnd"/>
      <w:r w:rsidRPr="00197E13">
        <w:rPr>
          <w:rFonts w:ascii="Adobe Caslon Pro" w:eastAsia="Times New Roman" w:hAnsi="Adobe Caslon Pro"/>
          <w:lang w:val="es-ES_tradnl" w:eastAsia="es-ES"/>
        </w:rPr>
        <w:t>, o en régimen variable como el MIKE-11 de DHI. Éste último tiene la ventaja de permitir la laminación de las hidrógrafas de avenida y la simulación del tiempo real de inundación. Su uso requiere del empleo integrado del modelo hidrológico NAM o UHM. En cualquier caso, se efectuará una comparación entre modelos en régimen permanente y variable para evaluar el efecto laminador del cauce y llanuras de inundación.</w:t>
      </w:r>
    </w:p>
    <w:p w14:paraId="457E4EFB" w14:textId="77777777" w:rsidR="00CF7AC3" w:rsidRPr="00197E13" w:rsidRDefault="00CF7AC3" w:rsidP="00CF7AC3">
      <w:pPr>
        <w:tabs>
          <w:tab w:val="left" w:pos="1134"/>
        </w:tabs>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Los dos modelos citados anteriormente son unidimensionales, es decir, la componente perpendicular al flujo de la velocidad es nula. Aunque para la mayoría de los tramos fluviales los modelos 1D son suficientes, en áreas planas, como zonas de meandros y desembocaduras, puede llegar a ser necesaria la utilización de modelos 2D, entre el modelo CARPA.</w:t>
      </w:r>
    </w:p>
    <w:p w14:paraId="19A8CAC7" w14:textId="77777777" w:rsidR="00CF7AC3" w:rsidRPr="00197E13" w:rsidRDefault="00CF7AC3" w:rsidP="00CF7AC3">
      <w:p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Realizar los trabajos de investigación hidrológica con la extensión y precisión necesaria que permita desarrollar el proyecto definitivo del trazo estudiado.</w:t>
      </w:r>
    </w:p>
    <w:p w14:paraId="7B77F4BA" w14:textId="77777777" w:rsidR="00CF7AC3" w:rsidRPr="00197E13" w:rsidRDefault="00CF7AC3" w:rsidP="004A0742">
      <w:pPr>
        <w:numPr>
          <w:ilvl w:val="0"/>
          <w:numId w:val="72"/>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Informe: Se describirán los trabajos realizados, los equipos certificados utilizados, las metodologías aplicadas y los resultados obtenidos.</w:t>
      </w:r>
    </w:p>
    <w:p w14:paraId="43F48BDD" w14:textId="77777777" w:rsidR="00CF7AC3" w:rsidRPr="00197E13" w:rsidRDefault="00CF7AC3" w:rsidP="004A0742">
      <w:pPr>
        <w:numPr>
          <w:ilvl w:val="0"/>
          <w:numId w:val="35"/>
        </w:numPr>
        <w:tabs>
          <w:tab w:val="left" w:pos="1134"/>
        </w:tabs>
        <w:spacing w:after="0" w:line="240" w:lineRule="auto"/>
        <w:ind w:left="993"/>
        <w:contextualSpacing/>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Cadenamiento km 272+900 a Cancún para ingeniería básica</w:t>
      </w:r>
    </w:p>
    <w:p w14:paraId="17A686B6" w14:textId="77777777" w:rsidR="00CF7AC3" w:rsidRPr="00197E13" w:rsidRDefault="00CF7AC3" w:rsidP="004A0742">
      <w:pPr>
        <w:numPr>
          <w:ilvl w:val="0"/>
          <w:numId w:val="85"/>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Estudio hidrológico </w:t>
      </w:r>
    </w:p>
    <w:p w14:paraId="6A8ABD65" w14:textId="77777777" w:rsidR="00CF7AC3" w:rsidRPr="00197E13" w:rsidRDefault="00CF7AC3" w:rsidP="004A0742">
      <w:pPr>
        <w:numPr>
          <w:ilvl w:val="0"/>
          <w:numId w:val="90"/>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Estudio hidrológico con la elaboración y análisis </w:t>
      </w:r>
      <w:proofErr w:type="gramStart"/>
      <w:r w:rsidRPr="00197E13">
        <w:rPr>
          <w:rFonts w:ascii="Adobe Caslon Pro" w:eastAsia="Times New Roman" w:hAnsi="Adobe Caslon Pro"/>
          <w:lang w:val="es-ES_tradnl" w:eastAsia="es-ES"/>
        </w:rPr>
        <w:t>del hidrógrafa(s</w:t>
      </w:r>
      <w:proofErr w:type="gramEnd"/>
      <w:r w:rsidRPr="00197E13">
        <w:rPr>
          <w:rFonts w:ascii="Adobe Caslon Pro" w:eastAsia="Times New Roman" w:hAnsi="Adobe Caslon Pro"/>
          <w:lang w:val="es-ES_tradnl" w:eastAsia="es-ES"/>
        </w:rPr>
        <w:t xml:space="preserve">) </w:t>
      </w:r>
      <w:proofErr w:type="spellStart"/>
      <w:r w:rsidRPr="00197E13">
        <w:rPr>
          <w:rFonts w:ascii="Adobe Caslon Pro" w:eastAsia="Times New Roman" w:hAnsi="Adobe Caslon Pro"/>
          <w:lang w:val="es-ES_tradnl" w:eastAsia="es-ES"/>
        </w:rPr>
        <w:t>y</w:t>
      </w:r>
      <w:proofErr w:type="spellEnd"/>
      <w:r w:rsidRPr="00197E13">
        <w:rPr>
          <w:rFonts w:ascii="Adobe Caslon Pro" w:eastAsia="Times New Roman" w:hAnsi="Adobe Caslon Pro"/>
          <w:lang w:val="es-ES_tradnl" w:eastAsia="es-ES"/>
        </w:rPr>
        <w:t xml:space="preserve"> histogramas(s) del lugar, utilizando toda la información disponible de la zona, como ubicación y mediciones de estaciones hidrométricas, pluviométrica.</w:t>
      </w:r>
    </w:p>
    <w:p w14:paraId="6790BE41" w14:textId="77777777" w:rsidR="00CF7AC3" w:rsidRPr="00197E13" w:rsidRDefault="00CF7AC3" w:rsidP="004A0742">
      <w:pPr>
        <w:numPr>
          <w:ilvl w:val="0"/>
          <w:numId w:val="90"/>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Análisis hidrológico, mediante el cual se describirán las características hidrológicas de los cauces, proponiendo el tipo y dimensiones de las obras de drenaje.</w:t>
      </w:r>
    </w:p>
    <w:p w14:paraId="36DFB967" w14:textId="77777777" w:rsidR="00CF7AC3" w:rsidRPr="00197E13" w:rsidRDefault="00CF7AC3" w:rsidP="004A0742">
      <w:pPr>
        <w:numPr>
          <w:ilvl w:val="0"/>
          <w:numId w:val="90"/>
        </w:numPr>
        <w:spacing w:after="0" w:line="240" w:lineRule="auto"/>
        <w:rPr>
          <w:rFonts w:ascii="Adobe Caslon Pro" w:eastAsia="Times New Roman" w:hAnsi="Adobe Caslon Pro"/>
          <w:lang w:val="es-ES_tradnl" w:eastAsia="es-ES"/>
        </w:rPr>
      </w:pPr>
      <w:r w:rsidRPr="00197E13">
        <w:rPr>
          <w:rFonts w:ascii="Adobe Caslon Pro" w:eastAsia="Times New Roman" w:hAnsi="Adobe Caslon Pro"/>
          <w:lang w:val="es-ES_tradnl" w:eastAsia="es-ES"/>
        </w:rPr>
        <w:t>Levantamiento de obras de drenaje existentes sobre sobre el eje de trazo de la carretera.</w:t>
      </w:r>
    </w:p>
    <w:p w14:paraId="3FD86C93" w14:textId="77777777" w:rsidR="00CF7AC3" w:rsidRPr="00197E13" w:rsidRDefault="00CF7AC3" w:rsidP="004A0742">
      <w:pPr>
        <w:numPr>
          <w:ilvl w:val="0"/>
          <w:numId w:val="90"/>
        </w:numPr>
        <w:spacing w:after="0" w:line="240" w:lineRule="auto"/>
        <w:rPr>
          <w:rFonts w:ascii="Adobe Caslon Pro" w:eastAsia="Times New Roman" w:hAnsi="Adobe Caslon Pro"/>
          <w:lang w:val="es-ES_tradnl" w:eastAsia="es-ES"/>
        </w:rPr>
      </w:pPr>
      <w:r w:rsidRPr="00197E13">
        <w:rPr>
          <w:rFonts w:ascii="Adobe Caslon Pro" w:eastAsia="Times New Roman" w:hAnsi="Adobe Caslon Pro"/>
          <w:lang w:val="es-ES_tradnl" w:eastAsia="es-ES"/>
        </w:rPr>
        <w:t>Revisión estructural e hidráulica de las obras de drenaje existentes.</w:t>
      </w:r>
    </w:p>
    <w:p w14:paraId="6CCA1A2B" w14:textId="77777777" w:rsidR="00CF7AC3" w:rsidRPr="00197E13" w:rsidRDefault="00CF7AC3" w:rsidP="004A0742">
      <w:pPr>
        <w:numPr>
          <w:ilvl w:val="0"/>
          <w:numId w:val="90"/>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Resultado de la revisión estructural e hidráulica de las obras de drenaje existentes y en su caso propuesta de ampliación para operación ferroviaria.</w:t>
      </w:r>
    </w:p>
    <w:p w14:paraId="205ACA80" w14:textId="77777777" w:rsidR="00CF7AC3" w:rsidRPr="00197E13" w:rsidRDefault="00CF7AC3" w:rsidP="004A0742">
      <w:pPr>
        <w:numPr>
          <w:ilvl w:val="0"/>
          <w:numId w:val="90"/>
        </w:numPr>
        <w:spacing w:after="0" w:line="240" w:lineRule="auto"/>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Diseño de obras.</w:t>
      </w:r>
    </w:p>
    <w:p w14:paraId="5617531C" w14:textId="77777777" w:rsidR="00CF7AC3" w:rsidRPr="00197E13" w:rsidRDefault="00CF7AC3" w:rsidP="004A0742">
      <w:pPr>
        <w:numPr>
          <w:ilvl w:val="0"/>
          <w:numId w:val="85"/>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Estudio hidráulico</w:t>
      </w:r>
    </w:p>
    <w:p w14:paraId="57DC455E" w14:textId="77777777" w:rsidR="00CF7AC3" w:rsidRPr="00197E13" w:rsidRDefault="00CF7AC3" w:rsidP="004A0742">
      <w:pPr>
        <w:numPr>
          <w:ilvl w:val="0"/>
          <w:numId w:val="85"/>
        </w:numPr>
        <w:spacing w:after="120" w:line="240" w:lineRule="auto"/>
        <w:ind w:left="1134"/>
        <w:jc w:val="both"/>
        <w:rPr>
          <w:rFonts w:ascii="Adobe Caslon Pro" w:eastAsia="Times New Roman" w:hAnsi="Adobe Caslon Pro"/>
          <w:b/>
          <w:lang w:val="es-ES_tradnl" w:eastAsia="es-ES"/>
        </w:rPr>
      </w:pPr>
      <w:r w:rsidRPr="00197E13">
        <w:rPr>
          <w:rFonts w:ascii="Adobe Caslon Pro" w:eastAsia="Times New Roman" w:hAnsi="Adobe Caslon Pro"/>
          <w:lang w:val="es-ES_tradnl" w:eastAsia="es-ES"/>
        </w:rPr>
        <w:t>Informe: Se describirán los trabajos realizados, los equipos certificados utilizados, las metodologías aplicadas y los resultados obtenidos.</w:t>
      </w:r>
    </w:p>
    <w:p w14:paraId="385E0C14"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Estudios geofísicos, geotécnicos y geológicos complementarios para proyecto ejecutivo</w:t>
      </w:r>
    </w:p>
    <w:p w14:paraId="0B022872" w14:textId="77777777" w:rsidR="00CF7AC3" w:rsidRPr="00197E13" w:rsidRDefault="00CF7AC3" w:rsidP="004A0742">
      <w:pPr>
        <w:numPr>
          <w:ilvl w:val="0"/>
          <w:numId w:val="37"/>
        </w:numPr>
        <w:tabs>
          <w:tab w:val="left" w:pos="1134"/>
        </w:tabs>
        <w:spacing w:after="0" w:line="240" w:lineRule="auto"/>
        <w:ind w:left="993"/>
        <w:contextualSpacing/>
        <w:rPr>
          <w:rFonts w:ascii="Adobe Caslon Pro" w:eastAsia="Times New Roman" w:hAnsi="Adobe Caslon Pro"/>
          <w:bCs/>
          <w:lang w:val="es-ES_tradnl" w:eastAsia="es-ES"/>
        </w:rPr>
      </w:pPr>
      <w:r w:rsidRPr="00197E13">
        <w:rPr>
          <w:rFonts w:ascii="Adobe Caslon Pro" w:eastAsia="Times New Roman" w:hAnsi="Adobe Caslon Pro"/>
          <w:b/>
          <w:lang w:val="es-ES_tradnl" w:eastAsia="es-ES"/>
        </w:rPr>
        <w:t>Chichén</w:t>
      </w:r>
      <w:r w:rsidRPr="00197E13">
        <w:rPr>
          <w:rFonts w:ascii="Adobe Caslon Pro" w:eastAsia="Times New Roman" w:hAnsi="Adobe Caslon Pro"/>
          <w:lang w:val="es-ES_tradnl" w:eastAsia="es-ES"/>
        </w:rPr>
        <w:t xml:space="preserve"> Itzá a Cadenamiento km 272+900 para proyecto ejecutivo</w:t>
      </w:r>
    </w:p>
    <w:p w14:paraId="6CD65456" w14:textId="77777777" w:rsidR="00CF7AC3" w:rsidRPr="00197E13" w:rsidRDefault="00CF7AC3" w:rsidP="00CF7AC3">
      <w:pPr>
        <w:tabs>
          <w:tab w:val="left" w:pos="1134"/>
        </w:tabs>
        <w:spacing w:after="0" w:line="240" w:lineRule="auto"/>
        <w:ind w:left="993"/>
        <w:contextualSpacing/>
        <w:rPr>
          <w:rFonts w:ascii="Adobe Caslon Pro" w:eastAsia="Times New Roman" w:hAnsi="Adobe Caslon Pro"/>
          <w:bCs/>
          <w:lang w:val="es-ES_tradnl" w:eastAsia="es-ES"/>
        </w:rPr>
      </w:pPr>
    </w:p>
    <w:p w14:paraId="756E468C" w14:textId="77777777" w:rsidR="00CF7AC3" w:rsidRPr="00197E13" w:rsidRDefault="00CF7AC3" w:rsidP="00CF7AC3">
      <w:pPr>
        <w:spacing w:after="120" w:line="259" w:lineRule="auto"/>
        <w:ind w:left="993"/>
        <w:jc w:val="both"/>
        <w:rPr>
          <w:rFonts w:ascii="Adobe Caslon Pro" w:hAnsi="Adobe Caslon Pro"/>
        </w:rPr>
      </w:pPr>
      <w:r w:rsidRPr="00197E13">
        <w:rPr>
          <w:rFonts w:ascii="Adobe Caslon Pro" w:hAnsi="Adobe Caslon Pro"/>
        </w:rPr>
        <w:t>El objetivo es desarrollar los estudios geofísicos, geotécnicos y geológicos necesarios como parte inicial, que sirvan de base para los estudios estructurales, principalmente en los sitios donde se localizan las estaciones y los tramos en viaducto o elevados</w:t>
      </w:r>
    </w:p>
    <w:p w14:paraId="22956ADD" w14:textId="77777777" w:rsidR="00CF7AC3" w:rsidRPr="00197E13" w:rsidRDefault="00CF7AC3" w:rsidP="004A0742">
      <w:pPr>
        <w:numPr>
          <w:ilvl w:val="0"/>
          <w:numId w:val="38"/>
        </w:numPr>
        <w:spacing w:after="120" w:line="259"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Estudio de investigación geotécnica mediante la ejecución de pozos, sondeos, </w:t>
      </w:r>
      <w:proofErr w:type="spellStart"/>
      <w:r w:rsidRPr="00197E13">
        <w:rPr>
          <w:rFonts w:ascii="Adobe Caslon Pro" w:eastAsia="Times New Roman" w:hAnsi="Adobe Caslon Pro"/>
          <w:lang w:val="es-ES_tradnl" w:eastAsia="es-ES"/>
        </w:rPr>
        <w:t>penetrómetros</w:t>
      </w:r>
      <w:proofErr w:type="spellEnd"/>
      <w:r w:rsidRPr="00197E13">
        <w:rPr>
          <w:rFonts w:ascii="Adobe Caslon Pro" w:eastAsia="Times New Roman" w:hAnsi="Adobe Caslon Pro"/>
          <w:lang w:val="es-ES_tradnl" w:eastAsia="es-ES"/>
        </w:rPr>
        <w:t>, estudios geofísicos, tomas de muestras y pruebas in situ</w:t>
      </w:r>
    </w:p>
    <w:p w14:paraId="59315974"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Sondeos a rotación con extracción continua de testigo</w:t>
      </w:r>
    </w:p>
    <w:p w14:paraId="5541A7AF"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bookmarkStart w:id="72" w:name="_Toc331621904"/>
      <w:bookmarkStart w:id="73" w:name="_Toc331631857"/>
      <w:bookmarkStart w:id="74" w:name="_Toc331633353"/>
      <w:r w:rsidRPr="00197E13">
        <w:rPr>
          <w:rFonts w:ascii="Adobe Caslon Pro" w:eastAsia="Times New Roman" w:hAnsi="Adobe Caslon Pro"/>
          <w:lang w:val="es-ES_tradnl" w:eastAsia="es-ES"/>
        </w:rPr>
        <w:t>Sondeos SPT con recuperación de muestra  (Sondeos Mixtos)</w:t>
      </w:r>
      <w:bookmarkEnd w:id="72"/>
      <w:bookmarkEnd w:id="73"/>
      <w:bookmarkEnd w:id="74"/>
    </w:p>
    <w:p w14:paraId="52CAB7AB"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bookmarkStart w:id="75" w:name="_Toc331621905"/>
      <w:bookmarkStart w:id="76" w:name="_Toc331631858"/>
      <w:bookmarkStart w:id="77" w:name="_Toc331633354"/>
      <w:r w:rsidRPr="00197E13">
        <w:rPr>
          <w:rFonts w:ascii="Adobe Caslon Pro" w:eastAsia="Times New Roman" w:hAnsi="Adobe Caslon Pro"/>
          <w:lang w:val="es-ES_tradnl" w:eastAsia="es-ES"/>
        </w:rPr>
        <w:t xml:space="preserve">Muestreo inalterado con tubo </w:t>
      </w:r>
      <w:proofErr w:type="spellStart"/>
      <w:r w:rsidRPr="00197E13">
        <w:rPr>
          <w:rFonts w:ascii="Adobe Caslon Pro" w:eastAsia="Times New Roman" w:hAnsi="Adobe Caslon Pro"/>
          <w:lang w:val="es-ES_tradnl" w:eastAsia="es-ES"/>
        </w:rPr>
        <w:t>Shelby</w:t>
      </w:r>
      <w:bookmarkEnd w:id="75"/>
      <w:bookmarkEnd w:id="76"/>
      <w:bookmarkEnd w:id="77"/>
      <w:proofErr w:type="spellEnd"/>
    </w:p>
    <w:p w14:paraId="45F505D2"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bookmarkStart w:id="78" w:name="_Toc331621906"/>
      <w:bookmarkStart w:id="79" w:name="_Toc331631859"/>
      <w:bookmarkStart w:id="80" w:name="_Toc331633355"/>
      <w:r w:rsidRPr="00197E13">
        <w:rPr>
          <w:rFonts w:ascii="Adobe Caslon Pro" w:eastAsia="Times New Roman" w:hAnsi="Adobe Caslon Pro"/>
          <w:lang w:val="es-ES_tradnl" w:eastAsia="es-ES"/>
        </w:rPr>
        <w:t>Muestreo empleando barril giratorio</w:t>
      </w:r>
      <w:bookmarkEnd w:id="78"/>
      <w:bookmarkEnd w:id="79"/>
      <w:bookmarkEnd w:id="80"/>
    </w:p>
    <w:p w14:paraId="63ED15F0"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bookmarkStart w:id="81" w:name="_Toc331621907"/>
      <w:bookmarkStart w:id="82" w:name="_Toc331631860"/>
      <w:bookmarkStart w:id="83" w:name="_Toc331633356"/>
      <w:r w:rsidRPr="00197E13">
        <w:rPr>
          <w:rFonts w:ascii="Adobe Caslon Pro" w:eastAsia="Times New Roman" w:hAnsi="Adobe Caslon Pro"/>
          <w:lang w:val="es-ES_tradnl" w:eastAsia="es-ES"/>
        </w:rPr>
        <w:t>Sondeos SPT</w:t>
      </w:r>
      <w:bookmarkEnd w:id="81"/>
      <w:bookmarkEnd w:id="82"/>
      <w:bookmarkEnd w:id="83"/>
      <w:r w:rsidRPr="00197E13">
        <w:rPr>
          <w:rFonts w:ascii="Adobe Caslon Pro" w:eastAsia="Times New Roman" w:hAnsi="Adobe Caslon Pro"/>
          <w:lang w:val="es-ES_tradnl" w:eastAsia="es-ES"/>
        </w:rPr>
        <w:t xml:space="preserve"> </w:t>
      </w:r>
    </w:p>
    <w:p w14:paraId="196F916D"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bookmarkStart w:id="84" w:name="_Toc331621911"/>
      <w:bookmarkStart w:id="85" w:name="_Toc331631864"/>
      <w:bookmarkStart w:id="86" w:name="_Toc331633360"/>
      <w:bookmarkStart w:id="87" w:name="_Toc331621912"/>
      <w:bookmarkStart w:id="88" w:name="_Toc331631865"/>
      <w:bookmarkStart w:id="89" w:name="_Toc331633361"/>
      <w:r w:rsidRPr="00197E13">
        <w:rPr>
          <w:rFonts w:ascii="Adobe Caslon Pro" w:eastAsia="Times New Roman" w:hAnsi="Adobe Caslon Pro"/>
          <w:lang w:val="es-ES_tradnl" w:eastAsia="es-ES"/>
        </w:rPr>
        <w:t>Toma de muestras inalteradas y/o testigos parafinados</w:t>
      </w:r>
      <w:bookmarkEnd w:id="84"/>
      <w:bookmarkEnd w:id="85"/>
      <w:bookmarkEnd w:id="86"/>
    </w:p>
    <w:p w14:paraId="682AB206"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Observación del nivel freático</w:t>
      </w:r>
      <w:bookmarkEnd w:id="87"/>
      <w:bookmarkEnd w:id="88"/>
      <w:bookmarkEnd w:id="89"/>
    </w:p>
    <w:p w14:paraId="48FC8F8F" w14:textId="77777777" w:rsidR="00CF7AC3" w:rsidRPr="00197E13" w:rsidRDefault="00CF7AC3" w:rsidP="004A0742">
      <w:pPr>
        <w:numPr>
          <w:ilvl w:val="0"/>
          <w:numId w:val="38"/>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Toma de muestra de agua</w:t>
      </w:r>
    </w:p>
    <w:p w14:paraId="1C1C32B3" w14:textId="77777777" w:rsidR="00CF7AC3" w:rsidRPr="00197E13" w:rsidRDefault="00CF7AC3" w:rsidP="004A0742">
      <w:pPr>
        <w:numPr>
          <w:ilvl w:val="0"/>
          <w:numId w:val="38"/>
        </w:numPr>
        <w:spacing w:after="120" w:line="259"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Pruebas y ensayos de laboratorio sobre las muestras recogidas</w:t>
      </w:r>
    </w:p>
    <w:p w14:paraId="00D1B707" w14:textId="77777777" w:rsidR="00CF7AC3" w:rsidRPr="00197E13" w:rsidRDefault="00CF7AC3" w:rsidP="004A0742">
      <w:pPr>
        <w:numPr>
          <w:ilvl w:val="0"/>
          <w:numId w:val="38"/>
        </w:numPr>
        <w:spacing w:after="120" w:line="259"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Informe de los estudios de mecánica de suelos indicando los trabajos realizados, los resultados obtenidos y las recomendaciones de diseño.</w:t>
      </w:r>
    </w:p>
    <w:p w14:paraId="08672B4A" w14:textId="77777777" w:rsidR="00CF7AC3" w:rsidRPr="00197E13" w:rsidRDefault="00CF7AC3" w:rsidP="004A0742">
      <w:pPr>
        <w:numPr>
          <w:ilvl w:val="0"/>
          <w:numId w:val="39"/>
        </w:numPr>
        <w:tabs>
          <w:tab w:val="left" w:pos="1134"/>
        </w:tabs>
        <w:spacing w:after="0" w:line="240" w:lineRule="auto"/>
        <w:ind w:left="993" w:hanging="284"/>
        <w:contextualSpacing/>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Cadenamiento km 272+900 a Cancún para ingeniería básica</w:t>
      </w:r>
    </w:p>
    <w:p w14:paraId="78F45BA5" w14:textId="77777777" w:rsidR="00CF7AC3" w:rsidRPr="00197E13" w:rsidRDefault="00CF7AC3" w:rsidP="00CF7AC3">
      <w:pPr>
        <w:tabs>
          <w:tab w:val="num" w:pos="1134"/>
        </w:tabs>
        <w:spacing w:after="120" w:line="259" w:lineRule="auto"/>
        <w:jc w:val="both"/>
        <w:rPr>
          <w:rFonts w:ascii="Adobe Caslon Pro" w:hAnsi="Adobe Caslon Pro"/>
        </w:rPr>
      </w:pPr>
      <w:r w:rsidRPr="00197E13">
        <w:rPr>
          <w:rFonts w:ascii="Adobe Caslon Pro" w:hAnsi="Adobe Caslon Pro"/>
        </w:rPr>
        <w:tab/>
      </w:r>
      <w:r w:rsidRPr="00197E13">
        <w:rPr>
          <w:rFonts w:ascii="Adobe Caslon Pro" w:hAnsi="Adobe Caslon Pro"/>
        </w:rPr>
        <w:tab/>
        <w:t>El objetivo es desarrollar los estudios geofísicos, geotécnico</w:t>
      </w:r>
    </w:p>
    <w:p w14:paraId="516CC343" w14:textId="77777777" w:rsidR="00CF7AC3" w:rsidRPr="00197E13" w:rsidRDefault="00CF7AC3" w:rsidP="00CF7AC3">
      <w:pPr>
        <w:spacing w:after="120"/>
        <w:ind w:left="1069"/>
        <w:jc w:val="both"/>
        <w:rPr>
          <w:rFonts w:ascii="Adobe Caslon Pro" w:hAnsi="Adobe Caslon Pro"/>
        </w:rPr>
      </w:pPr>
    </w:p>
    <w:p w14:paraId="548BBC60"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de planeación para ingeniería básica del tramo Cancún a Cadenamiento km 272 + 900 </w:t>
      </w:r>
    </w:p>
    <w:p w14:paraId="0FC6A351" w14:textId="77777777" w:rsidR="00CF7AC3" w:rsidRPr="00197E13" w:rsidRDefault="00CF7AC3" w:rsidP="00CF7AC3">
      <w:pPr>
        <w:widowControl w:val="0"/>
        <w:spacing w:after="120" w:line="240" w:lineRule="auto"/>
        <w:ind w:left="708"/>
        <w:jc w:val="both"/>
        <w:rPr>
          <w:rFonts w:ascii="Adobe Caslon Pro" w:eastAsia="Times New Roman" w:hAnsi="Adobe Caslon Pro"/>
          <w:lang w:val="es-ES" w:eastAsia="es-ES"/>
        </w:rPr>
      </w:pPr>
      <w:bookmarkStart w:id="90" w:name="_Toc378948995"/>
      <w:r w:rsidRPr="00197E13">
        <w:rPr>
          <w:rFonts w:ascii="Adobe Caslon Pro" w:eastAsia="Times New Roman" w:hAnsi="Adobe Caslon Pro"/>
          <w:lang w:val="es-ES" w:eastAsia="es-ES"/>
        </w:rPr>
        <w:t>El objetivo es, con la planimetría existente, realizar recorridos de campo, para hacer el reporte fotográfico y la información disponible del estudio de demanda se identificará las posibles soluciones de trazo y perfil</w:t>
      </w:r>
      <w:bookmarkEnd w:id="90"/>
      <w:r w:rsidRPr="00197E13">
        <w:rPr>
          <w:rFonts w:ascii="Adobe Caslon Pro" w:eastAsia="Times New Roman" w:hAnsi="Adobe Caslon Pro"/>
          <w:lang w:val="es-ES" w:eastAsia="es-ES"/>
        </w:rPr>
        <w:t>.</w:t>
      </w:r>
    </w:p>
    <w:p w14:paraId="5274183E" w14:textId="77777777" w:rsidR="00CF7AC3" w:rsidRPr="00197E13" w:rsidRDefault="00CF7AC3" w:rsidP="004A0742">
      <w:pPr>
        <w:widowControl w:val="0"/>
        <w:numPr>
          <w:ilvl w:val="0"/>
          <w:numId w:val="87"/>
        </w:numPr>
        <w:spacing w:after="120" w:line="240" w:lineRule="auto"/>
        <w:jc w:val="both"/>
        <w:rPr>
          <w:rFonts w:ascii="Adobe Caslon Pro" w:eastAsia="Times New Roman" w:hAnsi="Adobe Caslon Pro"/>
          <w:lang w:val="es-ES" w:eastAsia="es-ES"/>
        </w:rPr>
      </w:pPr>
      <w:r w:rsidRPr="00197E13">
        <w:rPr>
          <w:rFonts w:ascii="Adobe Caslon Pro" w:eastAsia="Times New Roman" w:hAnsi="Adobe Caslon Pro"/>
          <w:lang w:val="es-ES" w:eastAsia="es-ES"/>
        </w:rPr>
        <w:t>Al efecto se analizarán:</w:t>
      </w:r>
    </w:p>
    <w:p w14:paraId="4AD2D6BE" w14:textId="77777777" w:rsidR="00CF7AC3" w:rsidRPr="00197E13" w:rsidRDefault="00CF7AC3" w:rsidP="004A0742">
      <w:pPr>
        <w:widowControl w:val="0"/>
        <w:numPr>
          <w:ilvl w:val="3"/>
          <w:numId w:val="88"/>
        </w:numPr>
        <w:spacing w:before="120" w:after="120" w:line="240" w:lineRule="auto"/>
        <w:ind w:left="1701"/>
        <w:jc w:val="both"/>
        <w:rPr>
          <w:rFonts w:ascii="Adobe Caslon Pro" w:eastAsia="Times New Roman" w:hAnsi="Adobe Caslon Pro"/>
          <w:lang w:val="es-ES" w:eastAsia="es-ES"/>
        </w:rPr>
      </w:pPr>
      <w:bookmarkStart w:id="91" w:name="_Toc378949130"/>
      <w:r w:rsidRPr="00197E13">
        <w:rPr>
          <w:rFonts w:ascii="Adobe Caslon Pro" w:eastAsia="Times New Roman" w:hAnsi="Adobe Caslon Pro"/>
          <w:lang w:val="es-ES" w:eastAsia="es-ES"/>
        </w:rPr>
        <w:t>Programas actuales de desarrollo urbano</w:t>
      </w:r>
      <w:bookmarkEnd w:id="91"/>
    </w:p>
    <w:p w14:paraId="15851729" w14:textId="77777777" w:rsidR="00CF7AC3" w:rsidRPr="00197E13" w:rsidRDefault="00CF7AC3" w:rsidP="004A0742">
      <w:pPr>
        <w:widowControl w:val="0"/>
        <w:numPr>
          <w:ilvl w:val="3"/>
          <w:numId w:val="88"/>
        </w:numPr>
        <w:spacing w:before="120" w:after="120" w:line="240" w:lineRule="auto"/>
        <w:ind w:left="1701"/>
        <w:jc w:val="both"/>
        <w:rPr>
          <w:rFonts w:ascii="Adobe Caslon Pro" w:eastAsia="Times New Roman" w:hAnsi="Adobe Caslon Pro"/>
          <w:lang w:val="es-ES" w:eastAsia="es-ES"/>
        </w:rPr>
      </w:pPr>
      <w:bookmarkStart w:id="92" w:name="_Toc378949132"/>
      <w:r w:rsidRPr="00197E13">
        <w:rPr>
          <w:rFonts w:ascii="Adobe Caslon Pro" w:eastAsia="Times New Roman" w:hAnsi="Adobe Caslon Pro"/>
          <w:lang w:val="es-ES" w:eastAsia="es-ES"/>
        </w:rPr>
        <w:t>Demografía y crecimiento urbano</w:t>
      </w:r>
      <w:bookmarkEnd w:id="92"/>
    </w:p>
    <w:p w14:paraId="2DD63518" w14:textId="77777777" w:rsidR="00CF7AC3" w:rsidRPr="00197E13" w:rsidRDefault="00CF7AC3" w:rsidP="004A0742">
      <w:pPr>
        <w:widowControl w:val="0"/>
        <w:numPr>
          <w:ilvl w:val="3"/>
          <w:numId w:val="88"/>
        </w:numPr>
        <w:spacing w:before="120" w:after="120" w:line="240" w:lineRule="auto"/>
        <w:ind w:left="1701"/>
        <w:jc w:val="both"/>
        <w:rPr>
          <w:rFonts w:ascii="Adobe Caslon Pro" w:eastAsia="Times New Roman" w:hAnsi="Adobe Caslon Pro"/>
          <w:lang w:val="es-ES" w:eastAsia="es-ES"/>
        </w:rPr>
      </w:pPr>
      <w:bookmarkStart w:id="93" w:name="_Toc378949133"/>
      <w:r w:rsidRPr="00197E13">
        <w:rPr>
          <w:rFonts w:ascii="Adobe Caslon Pro" w:eastAsia="Times New Roman" w:hAnsi="Adobe Caslon Pro"/>
          <w:lang w:val="es-ES" w:eastAsia="es-ES"/>
        </w:rPr>
        <w:t>Alternativas de trazos con ubicación de estaciones, estructura vial de alimentación y perfiles esquemáticos</w:t>
      </w:r>
      <w:bookmarkEnd w:id="93"/>
    </w:p>
    <w:p w14:paraId="0DBFB236" w14:textId="77777777" w:rsidR="00CF7AC3" w:rsidRPr="00197E13" w:rsidRDefault="00CF7AC3" w:rsidP="004A0742">
      <w:pPr>
        <w:widowControl w:val="0"/>
        <w:numPr>
          <w:ilvl w:val="3"/>
          <w:numId w:val="88"/>
        </w:numPr>
        <w:spacing w:before="120" w:after="120" w:line="240" w:lineRule="auto"/>
        <w:ind w:left="1701"/>
        <w:jc w:val="both"/>
        <w:rPr>
          <w:rFonts w:ascii="Adobe Caslon Pro" w:eastAsia="Times New Roman" w:hAnsi="Adobe Caslon Pro"/>
          <w:lang w:val="es-ES" w:eastAsia="es-ES"/>
        </w:rPr>
      </w:pPr>
      <w:bookmarkStart w:id="94" w:name="_Toc378949134"/>
      <w:r w:rsidRPr="00197E13">
        <w:rPr>
          <w:rFonts w:ascii="Adobe Caslon Pro" w:eastAsia="Times New Roman" w:hAnsi="Adobe Caslon Pro"/>
          <w:lang w:val="es-ES" w:eastAsia="es-ES"/>
        </w:rPr>
        <w:t>Delimitación del derecho de vía e identificación de los predios por adquirir</w:t>
      </w:r>
      <w:bookmarkEnd w:id="94"/>
    </w:p>
    <w:p w14:paraId="0E2488F4" w14:textId="77777777" w:rsidR="00CF7AC3" w:rsidRPr="00197E13" w:rsidRDefault="00CF7AC3" w:rsidP="004A0742">
      <w:pPr>
        <w:widowControl w:val="0"/>
        <w:numPr>
          <w:ilvl w:val="0"/>
          <w:numId w:val="87"/>
        </w:numPr>
        <w:spacing w:after="120" w:line="240" w:lineRule="auto"/>
        <w:jc w:val="both"/>
        <w:rPr>
          <w:rFonts w:ascii="Adobe Caslon Pro" w:eastAsia="Times New Roman" w:hAnsi="Adobe Caslon Pro"/>
          <w:lang w:val="es-ES" w:eastAsia="es-ES"/>
        </w:rPr>
      </w:pPr>
      <w:bookmarkStart w:id="95" w:name="_Toc378948996"/>
      <w:r w:rsidRPr="00197E13">
        <w:rPr>
          <w:rFonts w:ascii="Adobe Caslon Pro" w:eastAsia="Times New Roman" w:hAnsi="Adobe Caslon Pro"/>
          <w:lang w:val="es-ES" w:eastAsia="es-ES"/>
        </w:rPr>
        <w:t>Estimación preliminar paramétrica de los costos de inversión de las opciones de trazo en los conceptos de obra civil.</w:t>
      </w:r>
      <w:bookmarkEnd w:id="95"/>
    </w:p>
    <w:p w14:paraId="2AA6A91F" w14:textId="77777777" w:rsidR="00CF7AC3" w:rsidRPr="00197E13" w:rsidRDefault="00CF7AC3" w:rsidP="004A0742">
      <w:pPr>
        <w:widowControl w:val="0"/>
        <w:numPr>
          <w:ilvl w:val="0"/>
          <w:numId w:val="87"/>
        </w:numPr>
        <w:spacing w:after="120" w:line="240" w:lineRule="auto"/>
        <w:jc w:val="both"/>
        <w:rPr>
          <w:rFonts w:ascii="Adobe Caslon Pro" w:eastAsia="Times New Roman" w:hAnsi="Adobe Caslon Pro"/>
          <w:lang w:val="es-ES" w:eastAsia="es-ES"/>
        </w:rPr>
      </w:pPr>
      <w:bookmarkStart w:id="96" w:name="_Toc378948997"/>
      <w:r w:rsidRPr="00197E13">
        <w:rPr>
          <w:rFonts w:ascii="Adobe Caslon Pro" w:eastAsia="Times New Roman" w:hAnsi="Adobe Caslon Pro"/>
          <w:lang w:val="es-ES" w:eastAsia="es-ES"/>
        </w:rPr>
        <w:t>Elaboración de la presentación de las opciones analizadas en la planeación por medios electrónicos e impresos en la que conste el resultado de los estudios de planeación descritos anteriormente, describiendo además sus recomendaciones y observaciones e identificar zonas o puntos de conflicto potencial</w:t>
      </w:r>
      <w:bookmarkEnd w:id="96"/>
      <w:r w:rsidRPr="00197E13">
        <w:rPr>
          <w:rFonts w:ascii="Adobe Caslon Pro" w:eastAsia="Times New Roman" w:hAnsi="Adobe Caslon Pro"/>
          <w:lang w:val="es-ES" w:eastAsia="es-ES"/>
        </w:rPr>
        <w:t>.</w:t>
      </w:r>
    </w:p>
    <w:p w14:paraId="56B2D1BE" w14:textId="77777777" w:rsidR="00CF7AC3" w:rsidRPr="00197E13" w:rsidRDefault="00CF7AC3" w:rsidP="00CF7AC3">
      <w:pPr>
        <w:widowControl w:val="0"/>
        <w:spacing w:after="120" w:line="240" w:lineRule="auto"/>
        <w:ind w:left="1428"/>
        <w:jc w:val="both"/>
        <w:rPr>
          <w:rFonts w:ascii="Adobe Caslon Pro" w:eastAsia="Times New Roman" w:hAnsi="Adobe Caslon Pro"/>
          <w:lang w:val="es-ES" w:eastAsia="es-ES"/>
        </w:rPr>
      </w:pPr>
      <w:bookmarkStart w:id="97" w:name="_Toc378948994"/>
      <w:r w:rsidRPr="00197E13">
        <w:rPr>
          <w:rFonts w:ascii="Adobe Caslon Pro" w:eastAsia="Times New Roman" w:hAnsi="Adobe Caslon Pro"/>
          <w:lang w:val="es-ES" w:eastAsia="es-ES"/>
        </w:rPr>
        <w:t xml:space="preserve">Correspondencia con el aeropuerto de Cancún, recopilar la información para </w:t>
      </w:r>
      <w:r w:rsidRPr="00197E13">
        <w:rPr>
          <w:rFonts w:ascii="Adobe Caslon Pro" w:eastAsia="Times New Roman" w:hAnsi="Adobe Caslon Pro"/>
          <w:lang w:val="es-ES" w:eastAsia="es-ES"/>
        </w:rPr>
        <w:lastRenderedPageBreak/>
        <w:t>estudiar la ubicación de la estación</w:t>
      </w:r>
      <w:bookmarkEnd w:id="97"/>
      <w:r w:rsidRPr="00197E13">
        <w:rPr>
          <w:rFonts w:ascii="Adobe Caslon Pro" w:eastAsia="Times New Roman" w:hAnsi="Adobe Caslon Pro"/>
          <w:lang w:val="es-ES" w:eastAsia="es-ES"/>
        </w:rPr>
        <w:t>.</w:t>
      </w:r>
    </w:p>
    <w:p w14:paraId="25254ACE" w14:textId="77777777" w:rsidR="00CF7AC3" w:rsidRPr="00197E13" w:rsidRDefault="00CF7AC3" w:rsidP="004A0742">
      <w:pPr>
        <w:widowControl w:val="0"/>
        <w:numPr>
          <w:ilvl w:val="0"/>
          <w:numId w:val="87"/>
        </w:numPr>
        <w:spacing w:after="120" w:line="240" w:lineRule="auto"/>
        <w:jc w:val="both"/>
        <w:rPr>
          <w:rFonts w:ascii="Adobe Caslon Pro" w:eastAsia="Times New Roman" w:hAnsi="Adobe Caslon Pro" w:cs="Arial"/>
          <w:lang w:val="es-ES" w:eastAsia="es-ES"/>
        </w:rPr>
      </w:pPr>
      <w:r w:rsidRPr="00197E13">
        <w:rPr>
          <w:rFonts w:ascii="Adobe Caslon Pro" w:eastAsia="Times New Roman" w:hAnsi="Adobe Caslon Pro"/>
          <w:lang w:val="es-ES" w:eastAsia="es-ES"/>
        </w:rPr>
        <w:t xml:space="preserve">Memoria descriptiva </w:t>
      </w:r>
      <w:r w:rsidRPr="00197E13">
        <w:rPr>
          <w:rFonts w:ascii="Adobe Caslon Pro" w:eastAsia="Times New Roman" w:hAnsi="Adobe Caslon Pro" w:cs="Arial"/>
          <w:lang w:val="es-ES" w:eastAsia="es-ES"/>
        </w:rPr>
        <w:t xml:space="preserve"> del trazo final del Proyecto Integrado</w:t>
      </w:r>
    </w:p>
    <w:p w14:paraId="22B38014" w14:textId="77777777" w:rsidR="00CF7AC3" w:rsidRPr="00197E13" w:rsidRDefault="00CF7AC3" w:rsidP="00CF7AC3">
      <w:pPr>
        <w:tabs>
          <w:tab w:val="num" w:pos="709"/>
        </w:tabs>
        <w:spacing w:after="160" w:line="259" w:lineRule="auto"/>
        <w:ind w:left="1418"/>
        <w:jc w:val="both"/>
        <w:rPr>
          <w:rFonts w:ascii="Adobe Caslon Pro" w:hAnsi="Adobe Caslon Pro" w:cs="Arial"/>
        </w:rPr>
      </w:pPr>
      <w:r w:rsidRPr="00197E13">
        <w:rPr>
          <w:rFonts w:ascii="Adobe Caslon Pro" w:hAnsi="Adobe Caslon Pro" w:cs="Arial"/>
        </w:rPr>
        <w:t xml:space="preserve">La cual contendrá el proyecto de trazo final para el tramo Chichén Itzá- Cadenamiento </w:t>
      </w:r>
      <w:r w:rsidRPr="00197E13">
        <w:rPr>
          <w:rFonts w:ascii="Adobe Caslon Pro" w:hAnsi="Adobe Caslon Pro"/>
        </w:rPr>
        <w:t>km 272 + 900</w:t>
      </w:r>
      <w:r w:rsidRPr="00197E13">
        <w:rPr>
          <w:rFonts w:ascii="Adobe Caslon Pro" w:hAnsi="Adobe Caslon Pro" w:cs="Arial"/>
        </w:rPr>
        <w:t xml:space="preserve"> y el tramo del Cadenamiento </w:t>
      </w:r>
      <w:r w:rsidRPr="00197E13">
        <w:rPr>
          <w:rFonts w:ascii="Adobe Caslon Pro" w:hAnsi="Adobe Caslon Pro"/>
        </w:rPr>
        <w:t>km 272 + 900 a Cancún, en ambos tramos</w:t>
      </w:r>
      <w:r w:rsidRPr="00197E13">
        <w:rPr>
          <w:rFonts w:ascii="Adobe Caslon Pro" w:hAnsi="Adobe Caslon Pro" w:cs="Arial"/>
        </w:rPr>
        <w:t xml:space="preserve"> su contenido se limitará a los siguientes aspectos:</w:t>
      </w:r>
    </w:p>
    <w:p w14:paraId="5B453E6E"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Definición geométricas de los ejes de las vías</w:t>
      </w:r>
    </w:p>
    <w:p w14:paraId="0A78E086"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Definición geométricas de las obras</w:t>
      </w:r>
    </w:p>
    <w:p w14:paraId="5A4A30FF"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Reposición de servicios afectados</w:t>
      </w:r>
    </w:p>
    <w:p w14:paraId="6B4688F1"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Delimitación del derechos de vía y predios  afectados</w:t>
      </w:r>
    </w:p>
    <w:p w14:paraId="0C006B62"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Situación de instalaciones y sistemas ferroviarios</w:t>
      </w:r>
    </w:p>
    <w:p w14:paraId="07243C63"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Todos los aspectos que deban ser objeto de aprobación por otros organismos competentes</w:t>
      </w:r>
    </w:p>
    <w:p w14:paraId="142D54C5" w14:textId="77777777" w:rsidR="00CF7AC3" w:rsidRPr="00197E13" w:rsidRDefault="00CF7AC3" w:rsidP="004A0742">
      <w:pPr>
        <w:numPr>
          <w:ilvl w:val="0"/>
          <w:numId w:val="89"/>
        </w:numPr>
        <w:spacing w:after="0" w:line="360" w:lineRule="auto"/>
        <w:contextualSpacing/>
        <w:jc w:val="both"/>
        <w:rPr>
          <w:rFonts w:ascii="Adobe Caslon Pro" w:eastAsia="Times New Roman" w:hAnsi="Adobe Caslon Pro" w:cs="Arial"/>
          <w:lang w:val="es-ES_tradnl" w:eastAsia="es-ES"/>
        </w:rPr>
      </w:pPr>
      <w:r w:rsidRPr="00197E13">
        <w:rPr>
          <w:rFonts w:ascii="Adobe Caslon Pro" w:eastAsia="Times New Roman" w:hAnsi="Adobe Caslon Pro" w:cs="Arial"/>
          <w:lang w:val="es-ES_tradnl" w:eastAsia="es-ES"/>
        </w:rPr>
        <w:t>Valoración aproximada de las obras.</w:t>
      </w:r>
    </w:p>
    <w:p w14:paraId="2A19C2E3"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solución tecnológica para los tramos Chichén Itzá – Cadenamiento km 272 + 900 - Cancún</w:t>
      </w:r>
    </w:p>
    <w:p w14:paraId="39565695" w14:textId="77777777" w:rsidR="00CF7AC3" w:rsidRPr="00197E13" w:rsidRDefault="00CF7AC3" w:rsidP="00CF7AC3">
      <w:pPr>
        <w:widowControl w:val="0"/>
        <w:spacing w:after="120" w:line="240" w:lineRule="auto"/>
        <w:ind w:left="709"/>
        <w:jc w:val="both"/>
        <w:rPr>
          <w:rFonts w:ascii="Adobe Caslon Pro" w:eastAsia="Times New Roman" w:hAnsi="Adobe Caslon Pro"/>
          <w:lang w:val="es-ES" w:eastAsia="es-ES"/>
        </w:rPr>
      </w:pPr>
      <w:r w:rsidRPr="00197E13">
        <w:rPr>
          <w:rFonts w:ascii="Adobe Caslon Pro" w:eastAsia="Times New Roman" w:hAnsi="Adobe Caslon Pro"/>
          <w:lang w:val="es-ES" w:eastAsia="es-ES"/>
        </w:rPr>
        <w:t>El Objetivo es definir aspectos generales como tipo y tecnología de equipo ferroviario, velocidades comerciales, frecuencias de los servicios, niveles de confort, demanda, sistemas para la operación y seguridad, entre otros.</w:t>
      </w:r>
    </w:p>
    <w:p w14:paraId="40445CFC" w14:textId="77777777" w:rsidR="00CF7AC3" w:rsidRPr="00197E13" w:rsidRDefault="00CF7AC3" w:rsidP="00CF7AC3">
      <w:pPr>
        <w:widowControl w:val="0"/>
        <w:spacing w:after="120" w:line="240" w:lineRule="auto"/>
        <w:ind w:left="709"/>
        <w:jc w:val="both"/>
        <w:rPr>
          <w:rFonts w:ascii="Adobe Caslon Pro" w:eastAsia="Times New Roman" w:hAnsi="Adobe Caslon Pro"/>
          <w:lang w:val="es-ES" w:eastAsia="es-ES"/>
        </w:rPr>
      </w:pPr>
      <w:r w:rsidRPr="00197E13">
        <w:rPr>
          <w:rFonts w:ascii="Adobe Caslon Pro" w:eastAsia="Times New Roman" w:hAnsi="Adobe Caslon Pro"/>
          <w:lang w:val="es-ES" w:eastAsia="es-ES"/>
        </w:rPr>
        <w:t>Se llevarán a cabo las siguientes actividades:</w:t>
      </w:r>
    </w:p>
    <w:p w14:paraId="19AFF4A2" w14:textId="77777777" w:rsidR="00CF7AC3" w:rsidRPr="00197E13" w:rsidRDefault="00CF7AC3" w:rsidP="004A0742">
      <w:pPr>
        <w:numPr>
          <w:ilvl w:val="0"/>
          <w:numId w:val="74"/>
        </w:num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Informe de las exigencias geométricas a considerar en el diseño geométrico.</w:t>
      </w:r>
    </w:p>
    <w:p w14:paraId="0E48B077" w14:textId="77777777" w:rsidR="00CF7AC3" w:rsidRPr="00197E13" w:rsidRDefault="00CF7AC3" w:rsidP="00CF7AC3">
      <w:p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definirán las exigencias geométricas que el equipo ferroviario y el modo de operación imponen al trazo como por ejemplo radios mínimos de curva, pendientes máximas, leyes </w:t>
      </w:r>
      <w:r w:rsidRPr="00197E13">
        <w:rPr>
          <w:rFonts w:ascii="Adobe Caslon Pro" w:eastAsia="Times New Roman" w:hAnsi="Adobe Caslon Pro"/>
          <w:lang w:val="es-ES_tradnl" w:eastAsia="es-ES"/>
        </w:rPr>
        <w:lastRenderedPageBreak/>
        <w:t>de peraltes, curvas de transición en plantas y alzados, longitudes de andenes, gálibos dinámicos y de implantación de obstáculos.</w:t>
      </w:r>
    </w:p>
    <w:p w14:paraId="15A66EE5" w14:textId="77777777" w:rsidR="00CF7AC3" w:rsidRPr="00197E13" w:rsidRDefault="00CF7AC3" w:rsidP="00CF7AC3">
      <w:pPr>
        <w:spacing w:after="120" w:line="240" w:lineRule="auto"/>
        <w:ind w:left="993"/>
        <w:jc w:val="both"/>
        <w:rPr>
          <w:rFonts w:ascii="Adobe Caslon Pro" w:eastAsia="Times New Roman" w:hAnsi="Adobe Caslon Pro"/>
          <w:b/>
          <w:lang w:val="es-ES_tradnl" w:eastAsia="es-ES"/>
        </w:rPr>
      </w:pPr>
      <w:r w:rsidRPr="00197E13">
        <w:rPr>
          <w:rFonts w:ascii="Adobe Caslon Pro" w:eastAsia="Times New Roman" w:hAnsi="Adobe Caslon Pro"/>
          <w:lang w:val="es-ES_tradnl" w:eastAsia="es-ES"/>
        </w:rPr>
        <w:t>Como datos anticipados para usarse en el desarrollo de otras disciplinas requeridas por el sistema.</w:t>
      </w:r>
    </w:p>
    <w:p w14:paraId="2CF8FA5E" w14:textId="77777777" w:rsidR="00CF7AC3" w:rsidRPr="00197E13" w:rsidRDefault="00CF7AC3" w:rsidP="004A0742">
      <w:pPr>
        <w:numPr>
          <w:ilvl w:val="0"/>
          <w:numId w:val="74"/>
        </w:num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Informe general de las exigencias requeridas al equipo ferroviario. </w:t>
      </w:r>
    </w:p>
    <w:p w14:paraId="66A9C44F" w14:textId="77777777" w:rsidR="00CF7AC3" w:rsidRPr="00197E13" w:rsidRDefault="00CF7AC3" w:rsidP="00CF7AC3">
      <w:p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En cuanto a su geometría longitudinal y transversal, velocidad comercial, capacidad y tecnología motriz para cumplir con las exigencias de operación en el Modelo Operativo. Para su desarrollo e interfaces con los demás elementos del sistema.</w:t>
      </w:r>
    </w:p>
    <w:p w14:paraId="19DCF493" w14:textId="77777777" w:rsidR="00CF7AC3" w:rsidRPr="00197E13" w:rsidRDefault="00CF7AC3" w:rsidP="004A0742">
      <w:pPr>
        <w:numPr>
          <w:ilvl w:val="0"/>
          <w:numId w:val="74"/>
        </w:num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Informe general de las exigencias requeridas a los sistemas de electrificación, señalización y comunicaciones. Para cumplir con las exigencias de operación.</w:t>
      </w:r>
    </w:p>
    <w:p w14:paraId="4C9F7821" w14:textId="77777777" w:rsidR="00CF7AC3" w:rsidRPr="00197E13" w:rsidRDefault="00CF7AC3" w:rsidP="00CF7AC3">
      <w:p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definirán las características técnicas de los sistemas de electrificación, señalización y comunicaciones para conseguir las velocidades y frecuencias de operación indicadas en el Diseño Operativo del Proyecto. </w:t>
      </w:r>
    </w:p>
    <w:p w14:paraId="1CD063D4" w14:textId="77777777" w:rsidR="00CF7AC3" w:rsidRPr="00197E13" w:rsidRDefault="00CF7AC3" w:rsidP="004A0742">
      <w:pPr>
        <w:numPr>
          <w:ilvl w:val="0"/>
          <w:numId w:val="74"/>
        </w:num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Informe de las interfaces</w:t>
      </w:r>
    </w:p>
    <w:p w14:paraId="01928DB1" w14:textId="77777777" w:rsidR="00CF7AC3" w:rsidRPr="00197E13" w:rsidRDefault="00CF7AC3" w:rsidP="00CF7AC3">
      <w:pPr>
        <w:spacing w:after="120" w:line="240" w:lineRule="auto"/>
        <w:ind w:left="99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definirán las interfaces obra civil-sistemas ferroviarios y sistemas ferroviarios-equipo ferroviario definiendo los aspectos a resolver y el responsable de los mismos en cada caso.</w:t>
      </w:r>
    </w:p>
    <w:p w14:paraId="6E527253"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determinar el modelo operativo de la línea</w:t>
      </w:r>
    </w:p>
    <w:p w14:paraId="6BF8CEBD" w14:textId="77777777" w:rsidR="00CF7AC3" w:rsidRPr="00197E13" w:rsidRDefault="00CF7AC3" w:rsidP="00CF7AC3">
      <w:pPr>
        <w:spacing w:after="160" w:line="259" w:lineRule="auto"/>
        <w:ind w:left="709"/>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Determinar el Modelo Operativo del Proyecto Integrado al efecto se consideran los aspectos operativos de los tramos señalados en los incisos a) y b) siguientes, y se deberá buscar la compatibilidad entre éstos.</w:t>
      </w:r>
    </w:p>
    <w:p w14:paraId="43202651" w14:textId="77777777" w:rsidR="00CF7AC3" w:rsidRPr="00197E13" w:rsidRDefault="00CF7AC3" w:rsidP="00CF7AC3">
      <w:pPr>
        <w:spacing w:after="160" w:line="259" w:lineRule="auto"/>
        <w:ind w:left="709"/>
        <w:contextualSpacing/>
        <w:jc w:val="both"/>
        <w:rPr>
          <w:rFonts w:ascii="Adobe Caslon Pro" w:eastAsia="Times New Roman" w:hAnsi="Adobe Caslon Pro"/>
          <w:lang w:val="es-ES_tradnl" w:eastAsia="es-ES"/>
        </w:rPr>
      </w:pPr>
    </w:p>
    <w:p w14:paraId="436ABC6E" w14:textId="77777777" w:rsidR="00CF7AC3" w:rsidRPr="00197E13" w:rsidRDefault="00CF7AC3" w:rsidP="004A0742">
      <w:pPr>
        <w:keepNext/>
        <w:numPr>
          <w:ilvl w:val="0"/>
          <w:numId w:val="31"/>
        </w:numPr>
        <w:spacing w:after="120" w:line="240" w:lineRule="auto"/>
        <w:ind w:left="993"/>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Tramo Chichén Itzá – Cadenamiento km 272 + 900 a nivel proyecto ejecutivo.</w:t>
      </w:r>
    </w:p>
    <w:p w14:paraId="70CB9AFB" w14:textId="77777777" w:rsidR="00CF7AC3" w:rsidRPr="00197E13" w:rsidRDefault="00CF7AC3" w:rsidP="00CF7AC3">
      <w:pPr>
        <w:spacing w:after="120" w:line="259" w:lineRule="auto"/>
        <w:ind w:left="993"/>
        <w:jc w:val="both"/>
        <w:rPr>
          <w:rFonts w:ascii="Adobe Caslon Pro" w:hAnsi="Adobe Caslon Pro"/>
        </w:rPr>
      </w:pPr>
      <w:r w:rsidRPr="00197E13">
        <w:rPr>
          <w:rFonts w:ascii="Adobe Caslon Pro" w:hAnsi="Adobe Caslon Pro"/>
        </w:rPr>
        <w:t>Determinar el Modelo Operativo del tramo, tomando como base la demanda estimada, el trazo, las condiciones topográficas y la solución tecnológica. Se definirán aspectos como tipo de equipo ferroviario, velocidades comerciales, frecuencias de los servicios, niveles de confort, sistemas para la operación y seguridad, entre otros.</w:t>
      </w:r>
    </w:p>
    <w:p w14:paraId="4E0572EA" w14:textId="77777777" w:rsidR="00CF7AC3" w:rsidRPr="00197E13" w:rsidRDefault="00CF7AC3" w:rsidP="004A0742">
      <w:pPr>
        <w:keepNext/>
        <w:numPr>
          <w:ilvl w:val="0"/>
          <w:numId w:val="31"/>
        </w:numPr>
        <w:spacing w:after="120" w:line="240" w:lineRule="auto"/>
        <w:ind w:left="993"/>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lastRenderedPageBreak/>
        <w:t>Tramo Cancún – Cadenamiento km 272 + 900 a nivel de ingeniería básica.</w:t>
      </w:r>
    </w:p>
    <w:p w14:paraId="42164BDB" w14:textId="77777777" w:rsidR="00CF7AC3" w:rsidRPr="00197E13" w:rsidRDefault="00CF7AC3" w:rsidP="00CF7AC3">
      <w:pPr>
        <w:spacing w:after="120" w:line="259" w:lineRule="auto"/>
        <w:ind w:left="993"/>
        <w:jc w:val="both"/>
        <w:rPr>
          <w:rFonts w:ascii="Adobe Caslon Pro" w:hAnsi="Adobe Caslon Pro"/>
        </w:rPr>
      </w:pPr>
      <w:r w:rsidRPr="00197E13">
        <w:rPr>
          <w:rFonts w:ascii="Adobe Caslon Pro" w:hAnsi="Adobe Caslon Pro"/>
        </w:rPr>
        <w:t>Determinar el modelo operativo del tramo, tomando como base la demanda estimada, línea, el trazo, las condiciones topográficas y la solución tecnológica. Se definirán aspectos como tipo de equipo ferroviario, velocidades comerciales, frecuencias de los servicios, niveles de confort, sistemas para la operación y seguridad, entre otros.</w:t>
      </w:r>
    </w:p>
    <w:p w14:paraId="6C68EA05"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diseño geométrico para la ingeniería básica del tramo Cancún – Cadenamiento km 272 + 900.</w:t>
      </w:r>
    </w:p>
    <w:p w14:paraId="0FE6BD60"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es, a partir de la definición del trazo definitivo y con la topografía completa levantada, realizar la propuesta definitiva de trazo mediante el análisis simultáneo de la planta y el alzado tomando en consideración las exigencias geométricas y el informe ejecutivo del levantamiento topográfico, se realice el diseño geométrico.</w:t>
      </w:r>
    </w:p>
    <w:p w14:paraId="21FBD395"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Con la ayuda del software específico de diseño de trazo se calcularán a detalles todos los elementos geométricos del trazo definitivo.</w:t>
      </w:r>
    </w:p>
    <w:p w14:paraId="54F0CE73"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Esta información quedará plasmada en planos ejecutivos con detalles. La información de estos planos, puede ya considerarse para la realización de las licitaciones de las obras.</w:t>
      </w:r>
    </w:p>
    <w:p w14:paraId="352CEB05"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de diseño de arquitectura de estaciones y terminales para proyecto ejecutivo del tramo Chichén Itzá – Cadenamiento km 272 + 900. </w:t>
      </w:r>
    </w:p>
    <w:p w14:paraId="1740DF1C"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 xml:space="preserve">El objetivo es, del tramo de Chichén Itzá al cadenamiento (272+900) con base en el Anteproyecto, realizar la ingeniería de detalle de las siguientes estaciones: Chichén Itzá, Valladolid y Coba, sin incluir las obras exteriores, realizando los planos necesarios en planta corte y detalles, incluyendo las especificaciones de acabados. Se elaboraran los proyectos las instalaciones hidráulicas y sanitarias así como las eléctricas de iluminación y contactos de servicio; tanto en el caso de que se opte por un tren de alimentación eléctrica o bien un tren diésel. </w:t>
      </w:r>
    </w:p>
    <w:p w14:paraId="2EBBE2CE"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lastRenderedPageBreak/>
        <w:t>Se elaborara el cálculo estructural de detalle de las estaciones: Chichén Itzá, Valladolid y Coba incluyendo los planos de cimentación, columnas, trabes y losas, especificaciones y memoria de cálculo.</w:t>
      </w:r>
    </w:p>
    <w:p w14:paraId="78F8C410"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Respecto del nuevo tramo se definirán los principales elementos arquitectónicos, estéticos y funcionales, de las diferentes tipologías de estaciones de Punta Venado, Playa del Carmen, Puerto Morelos, Caracol, Aeropuerto, Bonfil y Cancún a nivel de ingeniería básica, para contar con una imagen, un esquema de circulaciones y un programa de usos de cada estación que obedezcan a las necesidades y normativas de aplicación. Todo ello buscando la integración con el tramo de Chichén Itzá.</w:t>
      </w:r>
    </w:p>
    <w:p w14:paraId="7A8681BC" w14:textId="77777777" w:rsidR="00CF7AC3" w:rsidRPr="00197E13" w:rsidRDefault="00CF7AC3" w:rsidP="00CF7AC3">
      <w:pPr>
        <w:spacing w:after="120" w:line="259" w:lineRule="auto"/>
        <w:ind w:left="720"/>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un programa de usos y superficies para las estaciones distinguiendo entre las zonas disponibles para los usuarios y las zonas disponibles para instalaciones ferroviarias y de operación de la propia estación.</w:t>
      </w:r>
    </w:p>
    <w:p w14:paraId="152C071B"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Se diseñará una matriz de usos y espacios de acuerdo al volumen de usuarios estimados para garantizar la funcionalidad de la estación en términos de dimensiones y de disposición de áreas y espacios. Se verificará la correcta separación de áreas de uso público y áreas operativas de la estación, en cada caso, se analizará la existencia, ubicación, vinculación y comunicación entre los distintos espacios: accesos, servicios, oficinas, andenes, controles y taquillas.</w:t>
      </w:r>
    </w:p>
    <w:p w14:paraId="55194962"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Para la estaciones Terminales, es fundamental analizar su relación con los espacios exteriores dado que al ser puntos iniciales / finales de línea, es necesario diseñar también las rutas y espacios necesarios de aproximación y las conexiones con áreas complementarias como paraderos de autobuses, áreas comerciales, etc.</w:t>
      </w:r>
    </w:p>
    <w:p w14:paraId="462125BE"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Con esta información también se diseñaran las rutas de evacuación y salidas de emergencia suficiente y necesaria para garantizar la seguridad operativa de la estación.</w:t>
      </w:r>
    </w:p>
    <w:p w14:paraId="00B1CE82" w14:textId="77777777" w:rsidR="00CF7AC3" w:rsidRPr="00197E13" w:rsidRDefault="00CF7AC3" w:rsidP="004A0742">
      <w:pPr>
        <w:numPr>
          <w:ilvl w:val="0"/>
          <w:numId w:val="75"/>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Definir los planos arquitectónicos, </w:t>
      </w:r>
      <w:proofErr w:type="spellStart"/>
      <w:r w:rsidRPr="00197E13">
        <w:rPr>
          <w:rFonts w:ascii="Adobe Caslon Pro" w:eastAsia="Times New Roman" w:hAnsi="Adobe Caslon Pro"/>
          <w:lang w:val="es-ES_tradnl" w:eastAsia="es-ES"/>
        </w:rPr>
        <w:t>renders</w:t>
      </w:r>
      <w:proofErr w:type="spellEnd"/>
      <w:r w:rsidRPr="00197E13">
        <w:rPr>
          <w:rFonts w:ascii="Adobe Caslon Pro" w:eastAsia="Times New Roman" w:hAnsi="Adobe Caslon Pro"/>
          <w:lang w:val="es-ES_tradnl" w:eastAsia="es-ES"/>
        </w:rPr>
        <w:t xml:space="preserve"> y maquetas virtuales 3D de las estaciones</w:t>
      </w:r>
    </w:p>
    <w:p w14:paraId="404BF498" w14:textId="77777777" w:rsidR="00CF7AC3" w:rsidRPr="00197E13" w:rsidRDefault="00CF7AC3" w:rsidP="004A0742">
      <w:pPr>
        <w:numPr>
          <w:ilvl w:val="0"/>
          <w:numId w:val="75"/>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Una vez definidos los espacios interiores y la funcionalidad de la estación, se diseñará la volumetría exterior y la identidad arquitectónica del edificio.</w:t>
      </w:r>
    </w:p>
    <w:p w14:paraId="3CF33ADF"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 xml:space="preserve">Para analizar lo anterior, la estación se modelará virtualmente en 3 dimensiones mediante el uso de herramientas informáticas principalmente REVIT complementadas con softwares de modelación como 3D Max y </w:t>
      </w:r>
      <w:proofErr w:type="spellStart"/>
      <w:r w:rsidRPr="00197E13">
        <w:rPr>
          <w:rFonts w:ascii="Adobe Caslon Pro" w:hAnsi="Adobe Caslon Pro"/>
        </w:rPr>
        <w:t>Rhino</w:t>
      </w:r>
      <w:proofErr w:type="spellEnd"/>
      <w:r w:rsidRPr="00197E13">
        <w:rPr>
          <w:rFonts w:ascii="Adobe Caslon Pro" w:hAnsi="Adobe Caslon Pro"/>
        </w:rPr>
        <w:t>.</w:t>
      </w:r>
    </w:p>
    <w:p w14:paraId="5A263F2C"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 xml:space="preserve">A través de maquetas virtuales, se podrán observar las dimensiones y formas del edificio, su composición arquitectónica y materiales, la arquitectura de paisaje y urbanización exterior, así como su implantación en el contexto, esto para lograr un equilibrio entre la funcionalidad, la estética y la </w:t>
      </w:r>
      <w:proofErr w:type="spellStart"/>
      <w:r w:rsidRPr="00197E13">
        <w:rPr>
          <w:rFonts w:ascii="Adobe Caslon Pro" w:hAnsi="Adobe Caslon Pro"/>
        </w:rPr>
        <w:t>constructibilidad</w:t>
      </w:r>
      <w:proofErr w:type="spellEnd"/>
      <w:r w:rsidRPr="00197E13">
        <w:rPr>
          <w:rFonts w:ascii="Adobe Caslon Pro" w:hAnsi="Adobe Caslon Pro"/>
        </w:rPr>
        <w:t xml:space="preserve"> del edificio.</w:t>
      </w:r>
    </w:p>
    <w:p w14:paraId="085263BD"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Una vez definidas las características de la estación, con base en lo anterior se deberá generar el expediente completo de planos y la gestión de cambios se lleven a cabo ordenada y sistemáticamente</w:t>
      </w:r>
    </w:p>
    <w:p w14:paraId="5BC8FA96" w14:textId="77777777" w:rsidR="00CF7AC3" w:rsidRPr="00197E13" w:rsidRDefault="00CF7AC3" w:rsidP="004A0742">
      <w:pPr>
        <w:numPr>
          <w:ilvl w:val="0"/>
          <w:numId w:val="75"/>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Especificaciones de acabados, iluminación, ventilación y climatización de las estaciones a nivel de ingeniería básica.</w:t>
      </w:r>
    </w:p>
    <w:p w14:paraId="48423DC9"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 xml:space="preserve">A demás de la correcta funcionalidad y estética arquitectónica, el objetivo es lograr la máxima eficiencia del edificio en términos de ahorro de energía y mínimo mantenimiento. </w:t>
      </w:r>
    </w:p>
    <w:p w14:paraId="30491413"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Aprovechando que el desplante de la estación es sobre rasante, se diseñara la envolvente con las aberturas necesarias para captar el máximo tiempo de iluminación natural y para propiciar una ventilación cruzada también natural, disminuyendo la utilización de energía para iluminación artificial y sistemas de aire acondicionado.</w:t>
      </w:r>
    </w:p>
    <w:p w14:paraId="7E93DE63" w14:textId="77777777" w:rsidR="00CF7AC3" w:rsidRPr="00197E13" w:rsidRDefault="00CF7AC3" w:rsidP="00CF7AC3">
      <w:pPr>
        <w:tabs>
          <w:tab w:val="num" w:pos="1134"/>
        </w:tabs>
        <w:spacing w:after="120" w:line="259" w:lineRule="auto"/>
        <w:ind w:left="1134"/>
        <w:jc w:val="both"/>
        <w:rPr>
          <w:rFonts w:ascii="Adobe Caslon Pro" w:hAnsi="Adobe Caslon Pro"/>
        </w:rPr>
      </w:pPr>
      <w:r w:rsidRPr="00197E13">
        <w:rPr>
          <w:rFonts w:ascii="Adobe Caslon Pro" w:hAnsi="Adobe Caslon Pro"/>
        </w:rPr>
        <w:t xml:space="preserve">Los materiales especificados tanto para recubrimientos como para plafones y pavimentos, deberán de cumplir con la normativa y reglamentos de construcción vigentes para edificios públicos y al mismo tiempo garantizar su durabilidad y mantenimiento cero, serán materiales disponibles en el mercado nacional, de fácil </w:t>
      </w:r>
      <w:r w:rsidRPr="00197E13">
        <w:rPr>
          <w:rFonts w:ascii="Adobe Caslon Pro" w:hAnsi="Adobe Caslon Pro"/>
        </w:rPr>
        <w:lastRenderedPageBreak/>
        <w:t>sustitución y / o reparación por mano de obra nacional y de alta expresividad arquitectónica.</w:t>
      </w:r>
    </w:p>
    <w:p w14:paraId="09C772BB"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diseño urbanístico del tramo Cadenamiento km 272 + 900 a Cancún a niel de anteproyecto conceptual.</w:t>
      </w:r>
    </w:p>
    <w:p w14:paraId="43891FAA"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será analizar conjuntamente con los municipios afectados, previa aprobación de la DGTFM para establecer comunicación con las autoridades municipales, el modo de conseguir la mejor integración urbanística del proyecto y la posibilidad de potenciar y reordenar nuevos espacios respetando las diferentes normativas urbanas y programas de crecimiento.</w:t>
      </w:r>
    </w:p>
    <w:p w14:paraId="7E908B47"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A nivel de planeación general entre otras tareas se desarrollarán las siguientes:</w:t>
      </w:r>
    </w:p>
    <w:p w14:paraId="0A3C30C9"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Recopilar y analizar toda la normativa urbanística y planes de crecimiento de los municipios afectados.</w:t>
      </w:r>
    </w:p>
    <w:p w14:paraId="42284A96"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Analizar desde un punto de vista urbanístico diferentes tipologías estructurales arquitectónicas para los viaductos y estaciones elevadas.</w:t>
      </w:r>
    </w:p>
    <w:p w14:paraId="1EC245D8"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Analizar las alternativas de rampas y pasarelas para el acceso a las estaciones elevadas</w:t>
      </w:r>
    </w:p>
    <w:p w14:paraId="1DFE31C8"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bookmarkStart w:id="98" w:name="_Toc331411329"/>
      <w:bookmarkStart w:id="99" w:name="_Toc331622013"/>
      <w:bookmarkStart w:id="100" w:name="_Toc331631966"/>
      <w:bookmarkStart w:id="101" w:name="_Toc331633462"/>
      <w:r w:rsidRPr="00197E13">
        <w:rPr>
          <w:rFonts w:ascii="Adobe Caslon Pro" w:eastAsia="Times New Roman" w:hAnsi="Adobe Caslon Pro"/>
          <w:lang w:val="es-ES_tradnl" w:eastAsia="es-ES"/>
        </w:rPr>
        <w:t>Analizar la posibilidad de remodelar avenidas, adecuar plazas y de potenciar espacios urbanos.</w:t>
      </w:r>
      <w:bookmarkEnd w:id="98"/>
      <w:bookmarkEnd w:id="99"/>
      <w:bookmarkEnd w:id="100"/>
      <w:bookmarkEnd w:id="101"/>
    </w:p>
    <w:p w14:paraId="3BC895FB"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bookmarkStart w:id="102" w:name="_Toc331411330"/>
      <w:bookmarkStart w:id="103" w:name="_Toc331622014"/>
      <w:bookmarkStart w:id="104" w:name="_Toc331631967"/>
      <w:bookmarkStart w:id="105" w:name="_Toc331633463"/>
      <w:r w:rsidRPr="00197E13">
        <w:rPr>
          <w:rFonts w:ascii="Adobe Caslon Pro" w:eastAsia="Times New Roman" w:hAnsi="Adobe Caslon Pro"/>
          <w:lang w:val="es-ES_tradnl" w:eastAsia="es-ES"/>
        </w:rPr>
        <w:t>Analizar el diseño y ubicación de nuevos CETRAMS  para el intercambio de modos de transporte</w:t>
      </w:r>
      <w:bookmarkEnd w:id="102"/>
      <w:bookmarkEnd w:id="103"/>
      <w:bookmarkEnd w:id="104"/>
      <w:bookmarkEnd w:id="105"/>
    </w:p>
    <w:p w14:paraId="192E8D3C"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bookmarkStart w:id="106" w:name="_Toc331411369"/>
      <w:bookmarkStart w:id="107" w:name="_Toc331622053"/>
      <w:bookmarkStart w:id="108" w:name="_Toc331632006"/>
      <w:bookmarkStart w:id="109" w:name="_Toc331633502"/>
      <w:r w:rsidRPr="00197E13">
        <w:rPr>
          <w:rFonts w:ascii="Adobe Caslon Pro" w:eastAsia="Times New Roman" w:hAnsi="Adobe Caslon Pro"/>
          <w:lang w:val="es-ES_tradnl" w:eastAsia="es-ES"/>
        </w:rPr>
        <w:t>Prever el mejor modo de reposición de todo el mobiliario urbano afectado durante las obras.</w:t>
      </w:r>
      <w:bookmarkEnd w:id="106"/>
      <w:bookmarkEnd w:id="107"/>
      <w:bookmarkEnd w:id="108"/>
      <w:bookmarkEnd w:id="109"/>
    </w:p>
    <w:p w14:paraId="29ED027A" w14:textId="77777777" w:rsidR="00CF7AC3" w:rsidRPr="00197E13" w:rsidRDefault="00CF7AC3" w:rsidP="004A0742">
      <w:pPr>
        <w:numPr>
          <w:ilvl w:val="0"/>
          <w:numId w:val="76"/>
        </w:numPr>
        <w:spacing w:after="120" w:line="240" w:lineRule="auto"/>
        <w:jc w:val="both"/>
        <w:rPr>
          <w:rFonts w:ascii="Adobe Caslon Pro" w:eastAsia="Times New Roman" w:hAnsi="Adobe Caslon Pro"/>
          <w:lang w:val="es-ES_tradnl" w:eastAsia="es-ES"/>
        </w:rPr>
      </w:pPr>
      <w:bookmarkStart w:id="110" w:name="_Toc331411370"/>
      <w:bookmarkStart w:id="111" w:name="_Toc331622054"/>
      <w:bookmarkStart w:id="112" w:name="_Toc331632007"/>
      <w:bookmarkStart w:id="113" w:name="_Toc331633503"/>
      <w:r w:rsidRPr="00197E13">
        <w:rPr>
          <w:rFonts w:ascii="Adobe Caslon Pro" w:eastAsia="Times New Roman" w:hAnsi="Adobe Caslon Pro"/>
          <w:lang w:val="es-ES_tradnl" w:eastAsia="es-ES"/>
        </w:rPr>
        <w:t>Someter todos los análisis anteriores a la aprobación de los diferentes municipios.</w:t>
      </w:r>
      <w:bookmarkEnd w:id="110"/>
      <w:bookmarkEnd w:id="111"/>
      <w:bookmarkEnd w:id="112"/>
      <w:bookmarkEnd w:id="113"/>
    </w:p>
    <w:p w14:paraId="0484C755"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lastRenderedPageBreak/>
        <w:t xml:space="preserve"> Estudio ambiental del tramo Cadenamiento km 272 + 900 y del proyecto integrado Chichén Itzá – Cadenamiento km 272 + 900 – Cancún.</w:t>
      </w:r>
    </w:p>
    <w:p w14:paraId="74DFC684"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de estudio ambiental es desarrollar un Plan de manejo integral con medidas de mitigación y reparación de los efectos ambientales.</w:t>
      </w:r>
    </w:p>
    <w:p w14:paraId="47CFB076"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Los trabajos a desarrollar en este apartado serán los siguientes:</w:t>
      </w:r>
    </w:p>
    <w:p w14:paraId="05B1781C" w14:textId="77777777" w:rsidR="00CF7AC3" w:rsidRPr="00197E13" w:rsidRDefault="00CF7AC3" w:rsidP="004A0742">
      <w:pPr>
        <w:keepNext/>
        <w:numPr>
          <w:ilvl w:val="0"/>
          <w:numId w:val="40"/>
        </w:numPr>
        <w:spacing w:after="120" w:line="240" w:lineRule="auto"/>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Tramo  Chichén Itzá – Cadenamiento km 272 + 900</w:t>
      </w:r>
    </w:p>
    <w:p w14:paraId="04598A77" w14:textId="77777777" w:rsidR="00CF7AC3" w:rsidRPr="00197E13" w:rsidRDefault="00CF7AC3" w:rsidP="004A0742">
      <w:pPr>
        <w:numPr>
          <w:ilvl w:val="0"/>
          <w:numId w:val="16"/>
        </w:numPr>
        <w:tabs>
          <w:tab w:val="num" w:pos="709"/>
        </w:tabs>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Adecuar la Manifestación de Impacto Ambiental del trazo Mérida – Playa del Carmen para referirla sólo al tramo  Chichén Itzá –Playa del Carmen</w:t>
      </w:r>
    </w:p>
    <w:p w14:paraId="7A21A4DC" w14:textId="77777777" w:rsidR="00CF7AC3" w:rsidRPr="00197E13" w:rsidRDefault="00CF7AC3" w:rsidP="004A0742">
      <w:pPr>
        <w:numPr>
          <w:ilvl w:val="0"/>
          <w:numId w:val="16"/>
        </w:numPr>
        <w:tabs>
          <w:tab w:val="num" w:pos="709"/>
        </w:tabs>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Adecuar el estudio Técnico justificativo para Cambio de Uso de Suelo Forestal del trazo Mérida – Playa del Carmen para referirla sólo al tramo  Chichén Itzá –Playa del Carmen</w:t>
      </w:r>
    </w:p>
    <w:p w14:paraId="77BE7D83" w14:textId="77777777" w:rsidR="00CF7AC3" w:rsidRPr="00197E13" w:rsidRDefault="00CF7AC3" w:rsidP="004A0742">
      <w:pPr>
        <w:numPr>
          <w:ilvl w:val="0"/>
          <w:numId w:val="16"/>
        </w:numPr>
        <w:tabs>
          <w:tab w:val="num" w:pos="709"/>
        </w:tabs>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Elaborar los Programas de Respuesta a Condicionantes de la MIA, que incluirán: </w:t>
      </w:r>
    </w:p>
    <w:p w14:paraId="61E1F283"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Estudio Técnico para Fianza Ambiental</w:t>
      </w:r>
    </w:p>
    <w:p w14:paraId="34218965"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 xml:space="preserve">Programa de Rescate y Reubicación de Flora silvestre </w:t>
      </w:r>
    </w:p>
    <w:p w14:paraId="05A0C08F"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 xml:space="preserve">Programa de Restauración Ecológica </w:t>
      </w:r>
    </w:p>
    <w:p w14:paraId="0307F1C3"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Programa de Rescate y Reubicación de Fauna silvestre</w:t>
      </w:r>
    </w:p>
    <w:p w14:paraId="62D28813"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Procedimiento integral para el manejo de residuos</w:t>
      </w:r>
    </w:p>
    <w:p w14:paraId="41BB309F"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Programa de Vigilancia Ambiental</w:t>
      </w:r>
    </w:p>
    <w:p w14:paraId="45452DEF"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 xml:space="preserve">Bases del estudio de comportamiento del jaguar y del mono araña </w:t>
      </w:r>
    </w:p>
    <w:p w14:paraId="0A00126D" w14:textId="77777777" w:rsidR="00CF7AC3" w:rsidRPr="00197E13" w:rsidRDefault="00CF7AC3" w:rsidP="004A0742">
      <w:pPr>
        <w:numPr>
          <w:ilvl w:val="0"/>
          <w:numId w:val="41"/>
        </w:numPr>
        <w:spacing w:after="120" w:line="240" w:lineRule="auto"/>
        <w:ind w:left="1985"/>
        <w:rPr>
          <w:rFonts w:ascii="Adobe Caslon Pro" w:hAnsi="Adobe Caslon Pro"/>
        </w:rPr>
      </w:pPr>
      <w:r w:rsidRPr="00197E13">
        <w:rPr>
          <w:rFonts w:ascii="Adobe Caslon Pro" w:hAnsi="Adobe Caslon Pro"/>
        </w:rPr>
        <w:t xml:space="preserve">Propuesta conceptual de plantas de tratamiento de aguas en talleres, terminales y estaciones </w:t>
      </w:r>
    </w:p>
    <w:p w14:paraId="3FCFA8F4" w14:textId="77777777" w:rsidR="00CF7AC3" w:rsidRPr="00197E13" w:rsidRDefault="00CF7AC3" w:rsidP="004A0742">
      <w:pPr>
        <w:numPr>
          <w:ilvl w:val="0"/>
          <w:numId w:val="17"/>
        </w:numPr>
        <w:spacing w:after="120" w:line="240" w:lineRule="auto"/>
        <w:ind w:firstLine="262"/>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Elaborar los programas en respuesta a los términos del resolutivo del Estudio </w:t>
      </w:r>
    </w:p>
    <w:p w14:paraId="1C916BD0" w14:textId="77777777" w:rsidR="00CF7AC3" w:rsidRPr="00197E13" w:rsidRDefault="00CF7AC3" w:rsidP="00CF7AC3">
      <w:pPr>
        <w:spacing w:after="120" w:line="240" w:lineRule="auto"/>
        <w:ind w:left="1416"/>
        <w:rPr>
          <w:rFonts w:ascii="Adobe Caslon Pro" w:eastAsia="Times New Roman" w:hAnsi="Adobe Caslon Pro"/>
          <w:lang w:val="es-ES_tradnl" w:eastAsia="es-ES"/>
        </w:rPr>
      </w:pPr>
      <w:r w:rsidRPr="00197E13">
        <w:rPr>
          <w:rFonts w:ascii="Adobe Caslon Pro" w:eastAsia="Times New Roman" w:hAnsi="Adobe Caslon Pro"/>
          <w:lang w:val="es-ES_tradnl" w:eastAsia="es-ES"/>
        </w:rPr>
        <w:t>Técnico Justificativo para cambio de uso de suelo forestal, que incluyen:</w:t>
      </w:r>
    </w:p>
    <w:p w14:paraId="11E1D5DE" w14:textId="77777777" w:rsidR="00CF7AC3" w:rsidRPr="00197E13" w:rsidRDefault="00CF7AC3" w:rsidP="004A0742">
      <w:pPr>
        <w:numPr>
          <w:ilvl w:val="0"/>
          <w:numId w:val="18"/>
        </w:numPr>
        <w:spacing w:after="120" w:line="240" w:lineRule="auto"/>
        <w:ind w:left="2127" w:hanging="426"/>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Elaboración de Programa de reforestación</w:t>
      </w:r>
    </w:p>
    <w:p w14:paraId="1FD66E2E" w14:textId="77777777" w:rsidR="00CF7AC3" w:rsidRPr="00197E13" w:rsidRDefault="00CF7AC3" w:rsidP="004A0742">
      <w:pPr>
        <w:numPr>
          <w:ilvl w:val="0"/>
          <w:numId w:val="18"/>
        </w:numPr>
        <w:spacing w:after="120" w:line="240" w:lineRule="auto"/>
        <w:ind w:left="2127" w:hanging="426"/>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Elaboración del Programa de Conservación y Restauración de Suelo</w:t>
      </w:r>
    </w:p>
    <w:p w14:paraId="004DADF6" w14:textId="77777777" w:rsidR="00CF7AC3" w:rsidRPr="00197E13" w:rsidRDefault="00CF7AC3" w:rsidP="004A0742">
      <w:pPr>
        <w:numPr>
          <w:ilvl w:val="0"/>
          <w:numId w:val="18"/>
        </w:numPr>
        <w:spacing w:after="120" w:line="240" w:lineRule="auto"/>
        <w:ind w:left="2127" w:hanging="426"/>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las documentos parciales de ingreso a la DGGFS por tramo, conforme se liberen los derechos de vía y se cuente con la constancia de propiedad</w:t>
      </w:r>
    </w:p>
    <w:p w14:paraId="3F176247" w14:textId="77777777" w:rsidR="00CF7AC3" w:rsidRPr="00197E13" w:rsidRDefault="00CF7AC3" w:rsidP="004A0742">
      <w:pPr>
        <w:keepNext/>
        <w:numPr>
          <w:ilvl w:val="0"/>
          <w:numId w:val="40"/>
        </w:numPr>
        <w:spacing w:after="120" w:line="240" w:lineRule="auto"/>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Tramo Cancún – Cadenamiento km 272 + 900.</w:t>
      </w:r>
    </w:p>
    <w:p w14:paraId="7F220233" w14:textId="0C5DB5F3"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Manifestación de Impacto Ambiental (MIA) del trazo Playa del Carmen- Cancún</w:t>
      </w:r>
      <w:r w:rsidR="00197E13">
        <w:rPr>
          <w:rFonts w:ascii="Adobe Caslon Pro" w:eastAsia="Times New Roman" w:hAnsi="Adobe Caslon Pro"/>
          <w:lang w:val="es-ES_tradnl" w:eastAsia="es-ES"/>
        </w:rPr>
        <w:t>.</w:t>
      </w:r>
    </w:p>
    <w:p w14:paraId="56BB66E5" w14:textId="49DCB66C"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Integrar la MIA de Chichen Itzá – Playa del Carmen con la de Playa del Carmen </w:t>
      </w:r>
      <w:r w:rsidR="00197E13">
        <w:rPr>
          <w:rFonts w:ascii="Adobe Caslon Pro" w:eastAsia="Times New Roman" w:hAnsi="Adobe Caslon Pro"/>
          <w:lang w:val="es-ES_tradnl" w:eastAsia="es-ES"/>
        </w:rPr>
        <w:t>–</w:t>
      </w:r>
      <w:r w:rsidRPr="00197E13">
        <w:rPr>
          <w:rFonts w:ascii="Adobe Caslon Pro" w:eastAsia="Times New Roman" w:hAnsi="Adobe Caslon Pro"/>
          <w:lang w:val="es-ES_tradnl" w:eastAsia="es-ES"/>
        </w:rPr>
        <w:t xml:space="preserve"> Cancún</w:t>
      </w:r>
      <w:r w:rsidR="00197E13">
        <w:rPr>
          <w:rFonts w:ascii="Adobe Caslon Pro" w:eastAsia="Times New Roman" w:hAnsi="Adobe Caslon Pro"/>
          <w:lang w:val="es-ES_tradnl" w:eastAsia="es-ES"/>
        </w:rPr>
        <w:t>.</w:t>
      </w:r>
    </w:p>
    <w:p w14:paraId="6E674F82" w14:textId="77777777"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Estudio Técnico Justificativo de Cambio de Uso de Suelo Forestal del trazo Playa del Carmen – Cancún</w:t>
      </w:r>
    </w:p>
    <w:p w14:paraId="0C6212C9" w14:textId="77777777"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Integración del Estudio Técnico Justificativo de Cambio de Uso de Suelo Forestal de los dos trazos, Chichen Itzá – Playa del Carmen con el de Playa del Carmen - Cancún.</w:t>
      </w:r>
    </w:p>
    <w:p w14:paraId="29775381" w14:textId="157D8B82"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Elaboración del catálogo de conceptos ambientales y sus especificaciones técnicas particulares para la licitación</w:t>
      </w:r>
      <w:r w:rsidR="00197E13">
        <w:rPr>
          <w:rFonts w:ascii="Adobe Caslon Pro" w:eastAsia="Times New Roman" w:hAnsi="Adobe Caslon Pro"/>
          <w:lang w:val="es-ES_tradnl" w:eastAsia="es-ES"/>
        </w:rPr>
        <w:t>.</w:t>
      </w:r>
    </w:p>
    <w:p w14:paraId="61CB5553" w14:textId="5084E622" w:rsidR="00CF7AC3" w:rsidRPr="00197E13" w:rsidRDefault="00CF7AC3" w:rsidP="004A0742">
      <w:pPr>
        <w:numPr>
          <w:ilvl w:val="0"/>
          <w:numId w:val="77"/>
        </w:numPr>
        <w:spacing w:after="120" w:line="259"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Gestiones ante autoridades ambientales estatales y federales, con excepción de </w:t>
      </w:r>
      <w:proofErr w:type="spellStart"/>
      <w:r w:rsidRPr="00197E13">
        <w:rPr>
          <w:rFonts w:ascii="Adobe Caslon Pro" w:eastAsia="Times New Roman" w:hAnsi="Adobe Caslon Pro"/>
          <w:lang w:val="es-ES_tradnl" w:eastAsia="es-ES"/>
        </w:rPr>
        <w:t>MIAs</w:t>
      </w:r>
      <w:proofErr w:type="spellEnd"/>
      <w:r w:rsidRPr="00197E13">
        <w:rPr>
          <w:rFonts w:ascii="Adobe Caslon Pro" w:eastAsia="Times New Roman" w:hAnsi="Adobe Caslon Pro"/>
          <w:lang w:val="es-ES_tradnl" w:eastAsia="es-ES"/>
        </w:rPr>
        <w:t xml:space="preserve"> estatales</w:t>
      </w:r>
      <w:r w:rsidR="00197E13">
        <w:rPr>
          <w:rFonts w:ascii="Adobe Caslon Pro" w:eastAsia="Times New Roman" w:hAnsi="Adobe Caslon Pro"/>
          <w:lang w:val="es-ES_tradnl" w:eastAsia="es-ES"/>
        </w:rPr>
        <w:t>.</w:t>
      </w:r>
      <w:r w:rsidRPr="00197E13">
        <w:rPr>
          <w:rFonts w:ascii="Adobe Caslon Pro" w:eastAsia="Times New Roman" w:hAnsi="Adobe Caslon Pro"/>
          <w:lang w:val="es-ES_tradnl" w:eastAsia="es-ES"/>
        </w:rPr>
        <w:t xml:space="preserve"> </w:t>
      </w:r>
    </w:p>
    <w:p w14:paraId="50954CB5"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lang w:val="es-ES_tradnl" w:eastAsia="es-ES"/>
        </w:rPr>
      </w:pPr>
      <w:r w:rsidRPr="00197E13">
        <w:rPr>
          <w:rFonts w:ascii="Adobe Caslon Pro" w:eastAsia="Times New Roman" w:hAnsi="Adobe Caslon Pro"/>
          <w:b/>
          <w:lang w:val="es-ES_tradnl" w:eastAsia="es-ES"/>
        </w:rPr>
        <w:lastRenderedPageBreak/>
        <w:t>Estudio para diseño estructural de viaductos para ingeniería básica del tramo Cadenamiento km 272 + 900 a Cancún</w:t>
      </w:r>
    </w:p>
    <w:p w14:paraId="0AACA9C1" w14:textId="77777777" w:rsidR="00CF7AC3" w:rsidRPr="00197E13" w:rsidRDefault="00CF7AC3" w:rsidP="00CF7AC3">
      <w:pPr>
        <w:keepNext/>
        <w:tabs>
          <w:tab w:val="num" w:pos="709"/>
        </w:tabs>
        <w:spacing w:after="120" w:line="240" w:lineRule="auto"/>
        <w:ind w:left="709"/>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 objetivo de este paquete de trabajo es definir la tipología estructural y materiales a utilizar en el diseño y construcción de los viaductos de modo que se obtenga una imagen atractiva coordinada con arquitectura / urbanismo y que, cumpliendo con la normativa de diseño estructural, permita una construcción rápida, económica, segura y de mínimo impacto durante las obras, analizándose también las dimensiones transversales de las trabes y el sistema de sujeción del riel.</w:t>
      </w:r>
    </w:p>
    <w:p w14:paraId="1CF8F71B" w14:textId="77777777" w:rsidR="00CF7AC3" w:rsidRPr="00197E13" w:rsidRDefault="00CF7AC3" w:rsidP="004A0742">
      <w:pPr>
        <w:numPr>
          <w:ilvl w:val="0"/>
          <w:numId w:val="78"/>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definirán los elementos más característicos para la definición estructural de los viaductos y estaciones elevados a nivel de ingeniería básica como son:</w:t>
      </w:r>
    </w:p>
    <w:p w14:paraId="162C7DCF"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Tipología estructural de las trabes </w:t>
      </w:r>
    </w:p>
    <w:p w14:paraId="43E32E1D"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Tipología estructural de las cimentaciones</w:t>
      </w:r>
    </w:p>
    <w:p w14:paraId="7D6CE60C"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Tipología estructural de las pilas en caso necesario</w:t>
      </w:r>
    </w:p>
    <w:p w14:paraId="55C2608E"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Materiales de construcción</w:t>
      </w:r>
    </w:p>
    <w:p w14:paraId="1CFF0DB7"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Distancias entre pilas en caso necesario</w:t>
      </w:r>
    </w:p>
    <w:p w14:paraId="7FBDEF0E" w14:textId="77777777" w:rsidR="00CF7AC3" w:rsidRPr="00197E13" w:rsidRDefault="00CF7AC3" w:rsidP="004A0742">
      <w:pPr>
        <w:numPr>
          <w:ilvl w:val="0"/>
          <w:numId w:val="7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Proceso constructivo</w:t>
      </w:r>
    </w:p>
    <w:p w14:paraId="3488FA87" w14:textId="77777777" w:rsidR="00CF7AC3" w:rsidRPr="00197E13" w:rsidRDefault="00CF7AC3" w:rsidP="004A0742">
      <w:pPr>
        <w:numPr>
          <w:ilvl w:val="0"/>
          <w:numId w:val="78"/>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La definición de estos elementos se realizará considerando la solución óptima bajo varios aspectos:</w:t>
      </w:r>
    </w:p>
    <w:p w14:paraId="05FFCC10" w14:textId="77777777" w:rsidR="00CF7AC3" w:rsidRPr="00197E13" w:rsidRDefault="00CF7AC3" w:rsidP="004A0742">
      <w:pPr>
        <w:numPr>
          <w:ilvl w:val="0"/>
          <w:numId w:val="80"/>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Comportamiento estructural correcto según normas de aplicación</w:t>
      </w:r>
    </w:p>
    <w:p w14:paraId="41442C13" w14:textId="77777777" w:rsidR="00CF7AC3" w:rsidRPr="00197E13" w:rsidRDefault="00CF7AC3" w:rsidP="004A0742">
      <w:pPr>
        <w:numPr>
          <w:ilvl w:val="0"/>
          <w:numId w:val="80"/>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Imagen estética adecuada para su integración urbana</w:t>
      </w:r>
    </w:p>
    <w:p w14:paraId="6F5B9976" w14:textId="77777777" w:rsidR="00CF7AC3" w:rsidRPr="00197E13" w:rsidRDefault="00CF7AC3" w:rsidP="004A0742">
      <w:pPr>
        <w:numPr>
          <w:ilvl w:val="0"/>
          <w:numId w:val="80"/>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Sencillez del proceso constructivo dado su entorno urbano y las dimensiones de la obra</w:t>
      </w:r>
    </w:p>
    <w:p w14:paraId="281B256D" w14:textId="77777777" w:rsidR="00CF7AC3" w:rsidRPr="00197E13" w:rsidRDefault="00CF7AC3" w:rsidP="004A0742">
      <w:pPr>
        <w:numPr>
          <w:ilvl w:val="0"/>
          <w:numId w:val="80"/>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Costo razonable de la obra</w:t>
      </w:r>
    </w:p>
    <w:p w14:paraId="34778D42"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lastRenderedPageBreak/>
        <w:t>Estudio para diseño estructural de estaciones en superficie y elevadas para ingeniería básica del tramo Cadenamiento km 272 + 900 a Cancún</w:t>
      </w:r>
    </w:p>
    <w:p w14:paraId="6972DB77" w14:textId="77777777" w:rsidR="00CF7AC3" w:rsidRPr="00197E13" w:rsidRDefault="00CF7AC3" w:rsidP="00CF7AC3">
      <w:pPr>
        <w:keepNext/>
        <w:tabs>
          <w:tab w:val="num" w:pos="709"/>
        </w:tabs>
        <w:spacing w:after="120" w:line="240" w:lineRule="auto"/>
        <w:ind w:left="709"/>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 objetivo de este paquete de trabajo es definir la tipología estructural y materiales a utilizar en el diseño y construcción de las estaciones elevadas y superficiales de modo que se obtenga una imagen atractiva coordinada con arquitectura / urbanismo y que, cumpliendo con la normativa de diseño estructural, permita una construcción rápida, económica, segura y de mínimo impacto durante las obras, analizándose también las dimensiones transversales de las trabes  y el sistema de sujeción del riel.</w:t>
      </w:r>
    </w:p>
    <w:p w14:paraId="765A50CC" w14:textId="77777777" w:rsidR="00CF7AC3" w:rsidRPr="00197E13" w:rsidRDefault="00CF7AC3" w:rsidP="004A0742">
      <w:pPr>
        <w:numPr>
          <w:ilvl w:val="0"/>
          <w:numId w:val="81"/>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definirán los elementos más característicos para la definición estructural de los viaductos y estaciones elevados a nivel de ingeniería básica como son:</w:t>
      </w:r>
    </w:p>
    <w:p w14:paraId="01DAA9E2"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Tipología estructural de las trabes </w:t>
      </w:r>
    </w:p>
    <w:p w14:paraId="3CB3FBAC"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Tipología estructural de las cimentaciones</w:t>
      </w:r>
    </w:p>
    <w:p w14:paraId="5FCAD4A5"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Tipología estructural de las pilas en caso necesario</w:t>
      </w:r>
    </w:p>
    <w:p w14:paraId="034CA2A6"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Materiales de construcción</w:t>
      </w:r>
    </w:p>
    <w:p w14:paraId="2E087294"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Distancias entre pilas en caso necesario</w:t>
      </w:r>
    </w:p>
    <w:p w14:paraId="15205B0E" w14:textId="77777777" w:rsidR="00CF7AC3" w:rsidRPr="00197E13" w:rsidRDefault="00CF7AC3" w:rsidP="004A0742">
      <w:pPr>
        <w:numPr>
          <w:ilvl w:val="0"/>
          <w:numId w:val="82"/>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Proceso constructivo</w:t>
      </w:r>
    </w:p>
    <w:p w14:paraId="1551F6EA" w14:textId="77777777" w:rsidR="00CF7AC3" w:rsidRPr="00197E13" w:rsidRDefault="00CF7AC3" w:rsidP="004A0742">
      <w:pPr>
        <w:numPr>
          <w:ilvl w:val="0"/>
          <w:numId w:val="81"/>
        </w:numPr>
        <w:spacing w:after="120" w:line="240" w:lineRule="auto"/>
        <w:ind w:left="1134"/>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La definición de estos elementos se realizará considerando la solución óptima bajo varios aspectos:</w:t>
      </w:r>
    </w:p>
    <w:p w14:paraId="047A25C9" w14:textId="77777777" w:rsidR="00CF7AC3" w:rsidRPr="00197E13" w:rsidRDefault="00CF7AC3" w:rsidP="004A0742">
      <w:pPr>
        <w:numPr>
          <w:ilvl w:val="0"/>
          <w:numId w:val="8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Comportamiento estructural correcto según normas de aplicación</w:t>
      </w:r>
    </w:p>
    <w:p w14:paraId="5D083B07" w14:textId="77777777" w:rsidR="00CF7AC3" w:rsidRPr="00197E13" w:rsidRDefault="00CF7AC3" w:rsidP="004A0742">
      <w:pPr>
        <w:numPr>
          <w:ilvl w:val="0"/>
          <w:numId w:val="8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Imagen estética adecuada para su integración urbana</w:t>
      </w:r>
    </w:p>
    <w:p w14:paraId="1FCD5F6D" w14:textId="77777777" w:rsidR="00CF7AC3" w:rsidRPr="00197E13" w:rsidRDefault="00CF7AC3" w:rsidP="004A0742">
      <w:pPr>
        <w:numPr>
          <w:ilvl w:val="0"/>
          <w:numId w:val="8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Sencillez del proceso constructivo dado su entorno urbano y las dimensiones de la obra</w:t>
      </w:r>
    </w:p>
    <w:p w14:paraId="24D290F2" w14:textId="77777777" w:rsidR="00CF7AC3" w:rsidRPr="00197E13" w:rsidRDefault="00CF7AC3" w:rsidP="004A0742">
      <w:pPr>
        <w:numPr>
          <w:ilvl w:val="0"/>
          <w:numId w:val="8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Costo razonable de la obra</w:t>
      </w:r>
    </w:p>
    <w:p w14:paraId="3D0F5E2B"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lastRenderedPageBreak/>
        <w:t>Estudio para diseño de la línea en superficie: cortes y terraplenes para ingeniería básica del tramo Cadenamiento km 272 + 900 a Cancún</w:t>
      </w:r>
    </w:p>
    <w:p w14:paraId="119C71B0"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de este paquete de trabajo es definir la sección estructural y el sistema de confinamiento de la vía a nivel de superficie.</w:t>
      </w:r>
    </w:p>
    <w:p w14:paraId="39C22D27" w14:textId="77777777" w:rsidR="00CF7AC3" w:rsidRPr="00197E13" w:rsidRDefault="00CF7AC3" w:rsidP="004A0742">
      <w:pPr>
        <w:numPr>
          <w:ilvl w:val="0"/>
          <w:numId w:val="6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Analizar el ancho mínimo en recta y curva por gálibo. Se aplicará la normativa vigente y se determinaran las dimensiones de separación entre vías, características de trazo y parámetros de cumplimiento.</w:t>
      </w:r>
    </w:p>
    <w:p w14:paraId="694AFE31" w14:textId="77777777" w:rsidR="00CF7AC3" w:rsidRPr="00197E13" w:rsidRDefault="00CF7AC3" w:rsidP="004A0742">
      <w:pPr>
        <w:numPr>
          <w:ilvl w:val="0"/>
          <w:numId w:val="6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el sistema de confinamiento. Se analizara tramo a tramo las condiciones del trazado para diseñar el confinamiento adecuado para lograr la protección al tren y sistemas y al mismo tiempo lograr una integración con el entorno.</w:t>
      </w:r>
    </w:p>
    <w:p w14:paraId="7D069382" w14:textId="77777777" w:rsidR="00CF7AC3" w:rsidRPr="00197E13" w:rsidRDefault="00CF7AC3" w:rsidP="00CF7AC3">
      <w:pPr>
        <w:spacing w:after="120" w:line="240" w:lineRule="auto"/>
        <w:ind w:left="1429"/>
        <w:jc w:val="both"/>
        <w:rPr>
          <w:rFonts w:ascii="Adobe Caslon Pro" w:eastAsia="Times New Roman" w:hAnsi="Adobe Caslon Pro"/>
          <w:lang w:val="es-ES_tradnl" w:eastAsia="es-ES"/>
        </w:rPr>
      </w:pPr>
    </w:p>
    <w:p w14:paraId="0055F025"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para diseño de los sistemas ferroviarios: </w:t>
      </w:r>
    </w:p>
    <w:p w14:paraId="7BEA701D" w14:textId="77777777" w:rsidR="00CF7AC3" w:rsidRPr="00197E13" w:rsidRDefault="00CF7AC3" w:rsidP="004A0742">
      <w:pPr>
        <w:numPr>
          <w:ilvl w:val="0"/>
          <w:numId w:val="30"/>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b/>
          <w:lang w:val="es-ES_tradnl" w:eastAsia="es-ES"/>
        </w:rPr>
        <w:t>A nivel Proyecto Ejecutivo del tramo Chichen Itzá - Cadenamiento km 272 + 900</w:t>
      </w:r>
    </w:p>
    <w:p w14:paraId="6BDBFCF9" w14:textId="77777777" w:rsidR="00CF7AC3" w:rsidRPr="00197E13" w:rsidRDefault="00CF7AC3" w:rsidP="00CF7AC3">
      <w:pPr>
        <w:spacing w:after="0" w:line="240" w:lineRule="auto"/>
        <w:ind w:left="1069"/>
        <w:jc w:val="both"/>
        <w:rPr>
          <w:rFonts w:ascii="Adobe Caslon Pro" w:eastAsia="Times New Roman" w:hAnsi="Adobe Caslon Pro"/>
          <w:lang w:val="es-ES_tradnl" w:eastAsia="es-ES"/>
        </w:rPr>
      </w:pPr>
    </w:p>
    <w:p w14:paraId="7184CF05" w14:textId="77777777" w:rsidR="00CF7AC3" w:rsidRPr="00197E13" w:rsidRDefault="00CF7AC3" w:rsidP="00CF7AC3">
      <w:pPr>
        <w:tabs>
          <w:tab w:val="num" w:pos="709"/>
        </w:tabs>
        <w:spacing w:after="160" w:line="259" w:lineRule="auto"/>
        <w:ind w:left="709"/>
        <w:jc w:val="both"/>
        <w:rPr>
          <w:rFonts w:ascii="Adobe Caslon Pro" w:hAnsi="Adobe Caslon Pro"/>
        </w:rPr>
      </w:pPr>
      <w:r w:rsidRPr="00197E13">
        <w:rPr>
          <w:rFonts w:ascii="Adobe Caslon Pro" w:hAnsi="Adobe Caslon Pro"/>
        </w:rPr>
        <w:t>El objetivo del presente apartado es detallar las actividades relacionadas con los subsistemas ferroviarios.</w:t>
      </w:r>
    </w:p>
    <w:p w14:paraId="0F06E8AF" w14:textId="77777777" w:rsidR="00CF7AC3" w:rsidRPr="00197E13" w:rsidRDefault="00CF7AC3" w:rsidP="00CF7AC3">
      <w:pPr>
        <w:tabs>
          <w:tab w:val="num" w:pos="709"/>
        </w:tabs>
        <w:spacing w:after="160" w:line="259" w:lineRule="auto"/>
        <w:ind w:left="709"/>
        <w:jc w:val="both"/>
        <w:rPr>
          <w:rFonts w:ascii="Adobe Caslon Pro" w:hAnsi="Adobe Caslon Pro"/>
        </w:rPr>
      </w:pPr>
      <w:r w:rsidRPr="00197E13">
        <w:rPr>
          <w:rFonts w:ascii="Adobe Caslon Pro" w:hAnsi="Adobe Caslon Pro"/>
        </w:rPr>
        <w:t>A continuación se detallan las actividades a realizar. Se realizará un análisis de la normativa nacional e internacional, de manera que las propuestas que se realicen cumplan con ellas. Se llevará a cabo un análisis de la normativa aplicable, tanto a nivel nacional como internacional, de manera que se determinen las cláusulas que aplican cada una y que afectan a los subsistemas.</w:t>
      </w:r>
    </w:p>
    <w:p w14:paraId="17192A6A" w14:textId="77777777" w:rsidR="00CF7AC3" w:rsidRPr="00197E13" w:rsidRDefault="00CF7AC3" w:rsidP="00CF7AC3">
      <w:pPr>
        <w:tabs>
          <w:tab w:val="num" w:pos="709"/>
        </w:tabs>
        <w:spacing w:after="160" w:line="259" w:lineRule="auto"/>
        <w:ind w:left="709"/>
        <w:jc w:val="both"/>
        <w:rPr>
          <w:rFonts w:ascii="Adobe Caslon Pro" w:hAnsi="Adobe Caslon Pro"/>
        </w:rPr>
      </w:pPr>
      <w:r w:rsidRPr="00197E13">
        <w:rPr>
          <w:rFonts w:ascii="Adobe Caslon Pro" w:hAnsi="Adobe Caslon Pro"/>
        </w:rPr>
        <w:t>Para la elección de las tecnologías a proponer se tendrá en cuenta los datos de la línea de los que se disponga en ese momento, como pueda ser el trazado, estaciones, tráfico estimado, etc. Se revisarán los datos de partida de los que se disponga, de manera que los subsistemas propuestos cumplan con dichos datos.</w:t>
      </w:r>
    </w:p>
    <w:p w14:paraId="3B7CD7C2" w14:textId="77777777" w:rsidR="00CF7AC3" w:rsidRPr="00197E13" w:rsidRDefault="00CF7AC3" w:rsidP="004A0742">
      <w:pPr>
        <w:numPr>
          <w:ilvl w:val="0"/>
          <w:numId w:val="42"/>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la solución para el subsistema de energía de la nueva línea.</w:t>
      </w:r>
    </w:p>
    <w:p w14:paraId="3F6E109B" w14:textId="77777777" w:rsidR="00CF7AC3" w:rsidRPr="00197E13" w:rsidRDefault="00CF7AC3" w:rsidP="004A0742">
      <w:pPr>
        <w:numPr>
          <w:ilvl w:val="1"/>
          <w:numId w:val="43"/>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 xml:space="preserve">Se desarrollará la solución propuesta desde alimentación a subestaciones de tracción hasta la alimentación de subestaciones a catenaria. En caso de realizarse a través de receptoras, se definirá la arquitectura de dichas instalaciones. </w:t>
      </w:r>
    </w:p>
    <w:p w14:paraId="7C7FF00F" w14:textId="77777777" w:rsidR="00CF7AC3" w:rsidRPr="00197E13" w:rsidRDefault="00CF7AC3" w:rsidP="004A0742">
      <w:pPr>
        <w:numPr>
          <w:ilvl w:val="1"/>
          <w:numId w:val="43"/>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desarrollará también la arquitectura y funcionamiento de las subestaciones de tracción y centros de transformación. </w:t>
      </w:r>
    </w:p>
    <w:p w14:paraId="532962EA" w14:textId="77777777" w:rsidR="00CF7AC3" w:rsidRPr="00197E13" w:rsidRDefault="00CF7AC3" w:rsidP="004A0742">
      <w:pPr>
        <w:numPr>
          <w:ilvl w:val="1"/>
          <w:numId w:val="43"/>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especificará el tipo de catenaria prevista así como los parámetros de diseño significativos.</w:t>
      </w:r>
    </w:p>
    <w:p w14:paraId="75C48166" w14:textId="77777777" w:rsidR="00CF7AC3" w:rsidRPr="00197E13" w:rsidRDefault="00CF7AC3" w:rsidP="004A0742">
      <w:pPr>
        <w:numPr>
          <w:ilvl w:val="1"/>
          <w:numId w:val="43"/>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memorias descriptivas, los planos correspondientes, las simulaciones de desempeño y las especificaciones técnicas y funcionales de los distintos equipos que constituyen este subsistema haciendo referencia a los planos realizados para facilitar su comprensión, en la memoria se abordarán los siguientes temas:</w:t>
      </w:r>
    </w:p>
    <w:p w14:paraId="0EA51075"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Esquema general de la línea.</w:t>
      </w:r>
    </w:p>
    <w:p w14:paraId="6D750948"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Acometida a compañía y distribución de energía.</w:t>
      </w:r>
    </w:p>
    <w:p w14:paraId="3DF1F283"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Subestaciones de tracción.</w:t>
      </w:r>
    </w:p>
    <w:p w14:paraId="05F1600A"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Centros de transformación.</w:t>
      </w:r>
    </w:p>
    <w:p w14:paraId="17FE07F2"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Distribución de tracción.</w:t>
      </w:r>
    </w:p>
    <w:p w14:paraId="07839E1E" w14:textId="77777777" w:rsidR="00CF7AC3" w:rsidRPr="00197E13" w:rsidRDefault="00CF7AC3" w:rsidP="004A0742">
      <w:pPr>
        <w:numPr>
          <w:ilvl w:val="1"/>
          <w:numId w:val="29"/>
        </w:numPr>
        <w:spacing w:after="0" w:line="240" w:lineRule="auto"/>
        <w:ind w:left="1701" w:firstLine="14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Distribución de alumbrado y fuerza.</w:t>
      </w:r>
    </w:p>
    <w:p w14:paraId="5F559826" w14:textId="77777777" w:rsidR="00CF7AC3" w:rsidRPr="00197E13" w:rsidRDefault="00CF7AC3" w:rsidP="00CF7AC3">
      <w:pPr>
        <w:spacing w:after="0" w:line="240" w:lineRule="auto"/>
        <w:ind w:left="1843"/>
        <w:jc w:val="both"/>
        <w:rPr>
          <w:rFonts w:ascii="Adobe Caslon Pro" w:eastAsia="Times New Roman" w:hAnsi="Adobe Caslon Pro"/>
          <w:lang w:val="es-ES_tradnl" w:eastAsia="es-ES"/>
        </w:rPr>
      </w:pPr>
    </w:p>
    <w:p w14:paraId="71BACCEF" w14:textId="77777777" w:rsidR="00CF7AC3" w:rsidRPr="00197E13" w:rsidRDefault="00CF7AC3" w:rsidP="004A0742">
      <w:pPr>
        <w:numPr>
          <w:ilvl w:val="0"/>
          <w:numId w:val="42"/>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Definir la solución para los subsistemas de señalización y protección al tren de la nueva línea. </w:t>
      </w:r>
    </w:p>
    <w:p w14:paraId="2654D294"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Con los datos recopilados en las fases anteriores, en el estudio de mercado, y teniendo en cuenta la normativa y datos de partida, se presentará la solución propuesta para los subsistemas de señalización, protección al tren y conducción del tren.</w:t>
      </w:r>
    </w:p>
    <w:p w14:paraId="1F1F4505"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14:paraId="0DA78EB6"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Memoria descriptiva, con la solución propuesta para los subsistemas de señalización, protección y conducción del tren. En la que quede especificado de forma clara la tecnología a utilizar, las características funcionales de los subsistemas, los interfaces con el resto de disciplinas, y el criterio de instalación de los equipos.</w:t>
      </w:r>
    </w:p>
    <w:p w14:paraId="701A90F0"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los planos, con los esquemas de los subsistemas propuestos y la ubicación de equipos.</w:t>
      </w:r>
    </w:p>
    <w:p w14:paraId="46374990"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las simulaciones de desempeño y las especificaciones técnicas y funcionales de los distintos equipos que constituyen este subsistema haciendo referencia a los planos realizados para facilitar su comprensión. en la memoria y planos.</w:t>
      </w:r>
    </w:p>
    <w:p w14:paraId="520DF540" w14:textId="77777777" w:rsidR="00CF7AC3" w:rsidRPr="00197E13" w:rsidRDefault="00CF7AC3" w:rsidP="004A0742">
      <w:pPr>
        <w:numPr>
          <w:ilvl w:val="1"/>
          <w:numId w:val="44"/>
        </w:numPr>
        <w:spacing w:after="0" w:line="240" w:lineRule="auto"/>
        <w:ind w:left="1843"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elaborará un estudio de RAMS para los subsistemas ferroviarios, describiéndose los planes de fiabilidad, disponibilidad, </w:t>
      </w:r>
      <w:proofErr w:type="spellStart"/>
      <w:r w:rsidRPr="00197E13">
        <w:rPr>
          <w:rFonts w:ascii="Adobe Caslon Pro" w:eastAsia="Times New Roman" w:hAnsi="Adobe Caslon Pro"/>
          <w:lang w:val="es-ES_tradnl" w:eastAsia="es-ES"/>
        </w:rPr>
        <w:t>mantenibilidad</w:t>
      </w:r>
      <w:proofErr w:type="spellEnd"/>
      <w:r w:rsidRPr="00197E13">
        <w:rPr>
          <w:rFonts w:ascii="Adobe Caslon Pro" w:eastAsia="Times New Roman" w:hAnsi="Adobe Caslon Pro"/>
          <w:lang w:val="es-ES_tradnl" w:eastAsia="es-ES"/>
        </w:rPr>
        <w:t xml:space="preserve"> y seguridad, además de la realización de la documentación necesaria para el proyecto.</w:t>
      </w:r>
    </w:p>
    <w:p w14:paraId="7C866D37" w14:textId="77777777" w:rsidR="00CF7AC3" w:rsidRPr="00197E13" w:rsidRDefault="00CF7AC3" w:rsidP="00CF7AC3">
      <w:pPr>
        <w:spacing w:after="160" w:line="259" w:lineRule="auto"/>
        <w:jc w:val="both"/>
        <w:rPr>
          <w:rFonts w:ascii="Adobe Caslon Pro" w:hAnsi="Adobe Caslon Pro"/>
        </w:rPr>
      </w:pPr>
    </w:p>
    <w:p w14:paraId="4C18D66F" w14:textId="77777777" w:rsidR="00CF7AC3" w:rsidRPr="00197E13" w:rsidRDefault="00CF7AC3" w:rsidP="004A0742">
      <w:pPr>
        <w:numPr>
          <w:ilvl w:val="0"/>
          <w:numId w:val="42"/>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la solución para el subsistema de control centralizado de los trenes y subsistemas ferroviarios.</w:t>
      </w:r>
    </w:p>
    <w:p w14:paraId="6FE7391D" w14:textId="77777777" w:rsidR="00CF7AC3" w:rsidRPr="00197E13" w:rsidRDefault="00CF7AC3" w:rsidP="004A0742">
      <w:pPr>
        <w:numPr>
          <w:ilvl w:val="0"/>
          <w:numId w:val="45"/>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Con los datos recopilados en las fases anteriores en el estudio de mercado, y teniendo en cuenta la normativa y datos de partida, se presentará la solución propuesta para el subsistema de Control Centralizado.</w:t>
      </w:r>
    </w:p>
    <w:p w14:paraId="1486F0BE" w14:textId="77777777" w:rsidR="00CF7AC3" w:rsidRPr="00197E13" w:rsidRDefault="00CF7AC3" w:rsidP="004A0742">
      <w:pPr>
        <w:numPr>
          <w:ilvl w:val="0"/>
          <w:numId w:val="45"/>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Esta solución será aquella que cumpla con todos los requisitos de normativos y datos de partida, y que además permita disponer de un mayor número de funcionalidades que faciliten la explotación diaria de la nueva Línea, así como que ofrezcan un mayor confort a los usuarios de la misma.</w:t>
      </w:r>
    </w:p>
    <w:p w14:paraId="17CE6F62" w14:textId="77777777" w:rsidR="00CF7AC3" w:rsidRPr="00197E13" w:rsidRDefault="00CF7AC3" w:rsidP="004A0742">
      <w:pPr>
        <w:numPr>
          <w:ilvl w:val="0"/>
          <w:numId w:val="45"/>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Memoria descriptiva, con la solución propuesta para el subsistema de control centralizado. En la que quede especificada de forma clara la tecnología a utilizar para, las características funcionales del subsistema, los interfaces con el resto de disciplinas, y el criterio de instalación de los equipos.</w:t>
      </w:r>
    </w:p>
    <w:p w14:paraId="6593CB94" w14:textId="77777777" w:rsidR="00CF7AC3" w:rsidRPr="00197E13" w:rsidRDefault="00CF7AC3" w:rsidP="004A0742">
      <w:pPr>
        <w:numPr>
          <w:ilvl w:val="0"/>
          <w:numId w:val="45"/>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Se realizarán los planos, con los esquemas de los subsistemas propuestos y la ubicación de equipos.</w:t>
      </w:r>
    </w:p>
    <w:p w14:paraId="71F5E9D1" w14:textId="77777777" w:rsidR="00CF7AC3" w:rsidRPr="00197E13" w:rsidRDefault="00CF7AC3" w:rsidP="004A0742">
      <w:pPr>
        <w:numPr>
          <w:ilvl w:val="0"/>
          <w:numId w:val="45"/>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las simulaciones de desempeño y las especificaciones técnicas y funcionales de los distintos equipos que constituyen este subsistema haciendo referencia a los planos realizados para facilitar su comprensión. en la memoria y planos.</w:t>
      </w:r>
    </w:p>
    <w:p w14:paraId="0217FD34" w14:textId="77777777" w:rsidR="00CF7AC3" w:rsidRPr="00197E13" w:rsidRDefault="00CF7AC3" w:rsidP="00CF7AC3">
      <w:pPr>
        <w:spacing w:after="0" w:line="240" w:lineRule="auto"/>
        <w:ind w:left="1800"/>
        <w:jc w:val="both"/>
        <w:rPr>
          <w:rFonts w:ascii="Adobe Caslon Pro" w:eastAsia="Times New Roman" w:hAnsi="Adobe Caslon Pro"/>
          <w:lang w:val="es-ES_tradnl" w:eastAsia="es-ES"/>
        </w:rPr>
      </w:pPr>
    </w:p>
    <w:p w14:paraId="6D59542F" w14:textId="77777777" w:rsidR="00CF7AC3" w:rsidRPr="00197E13" w:rsidRDefault="00CF7AC3" w:rsidP="004A0742">
      <w:pPr>
        <w:numPr>
          <w:ilvl w:val="0"/>
          <w:numId w:val="42"/>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la solución para los subsistemas de telecomunicaciones.</w:t>
      </w:r>
    </w:p>
    <w:p w14:paraId="16FF73EF" w14:textId="77777777" w:rsidR="00CF7AC3" w:rsidRPr="00197E13" w:rsidRDefault="00CF7AC3" w:rsidP="004A0742">
      <w:pPr>
        <w:numPr>
          <w:ilvl w:val="0"/>
          <w:numId w:val="47"/>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Con los datos recopilados en las fases anteriores, en el estudio de mercado, y teniendo en cuenta la normativa y datos de partida, se presentará la solución propuesta para los subsistemas de telecomunicaciones.</w:t>
      </w:r>
    </w:p>
    <w:p w14:paraId="610F4EBF" w14:textId="77777777" w:rsidR="00CF7AC3" w:rsidRPr="00197E13" w:rsidRDefault="00CF7AC3" w:rsidP="004A0742">
      <w:pPr>
        <w:numPr>
          <w:ilvl w:val="0"/>
          <w:numId w:val="47"/>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14:paraId="234CD4B3" w14:textId="77777777" w:rsidR="00CF7AC3" w:rsidRPr="00197E13" w:rsidRDefault="00CF7AC3" w:rsidP="004A0742">
      <w:pPr>
        <w:numPr>
          <w:ilvl w:val="0"/>
          <w:numId w:val="47"/>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Memoria descriptiva, con la solución propuesta para los subsistemas de telecomunicaciones. En la que quede especificado de forma clara los subsistemas de telecomunicaciones a instalar, la tecnología a utilizar para cada uno de ellos, las características funcionales de los subsistemas, los interfaces con el resto de disciplinas, y el criterio de instalación de los equipos.</w:t>
      </w:r>
    </w:p>
    <w:p w14:paraId="55888C4D" w14:textId="77777777" w:rsidR="00CF7AC3" w:rsidRPr="00197E13" w:rsidRDefault="00CF7AC3" w:rsidP="004A0742">
      <w:pPr>
        <w:numPr>
          <w:ilvl w:val="0"/>
          <w:numId w:val="47"/>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los planos, con los esquemas de los subsistemas propuestos y la ubicación de equipos.</w:t>
      </w:r>
    </w:p>
    <w:p w14:paraId="727B456E" w14:textId="77777777" w:rsidR="00CF7AC3" w:rsidRPr="00197E13" w:rsidRDefault="00CF7AC3" w:rsidP="004A0742">
      <w:pPr>
        <w:numPr>
          <w:ilvl w:val="0"/>
          <w:numId w:val="47"/>
        </w:numPr>
        <w:spacing w:after="0" w:line="240" w:lineRule="auto"/>
        <w:ind w:hanging="382"/>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las simulaciones de desempeño y las especificaciones técnicas y funcionales de los distintos equipos que constituyen este subsistema haciendo referencia a los planos realizados para facilitar su comprensión.</w:t>
      </w:r>
    </w:p>
    <w:p w14:paraId="7E237688" w14:textId="77777777" w:rsidR="00CF7AC3" w:rsidRPr="00197E13" w:rsidRDefault="00CF7AC3" w:rsidP="00CF7AC3">
      <w:pPr>
        <w:spacing w:after="0" w:line="240" w:lineRule="auto"/>
        <w:ind w:left="1429"/>
        <w:jc w:val="both"/>
        <w:rPr>
          <w:rFonts w:ascii="Adobe Caslon Pro" w:eastAsia="Times New Roman" w:hAnsi="Adobe Caslon Pro"/>
          <w:lang w:val="es-ES_tradnl" w:eastAsia="es-ES"/>
        </w:rPr>
      </w:pPr>
    </w:p>
    <w:p w14:paraId="31873D10" w14:textId="77777777" w:rsidR="00CF7AC3" w:rsidRPr="00197E13" w:rsidRDefault="00CF7AC3" w:rsidP="004A0742">
      <w:pPr>
        <w:numPr>
          <w:ilvl w:val="0"/>
          <w:numId w:val="42"/>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Definir la solución para el subsistema de boletaje.</w:t>
      </w:r>
    </w:p>
    <w:p w14:paraId="2C3E59D1" w14:textId="77777777" w:rsidR="00CF7AC3" w:rsidRPr="00197E13" w:rsidRDefault="00CF7AC3" w:rsidP="004A0742">
      <w:pPr>
        <w:numPr>
          <w:ilvl w:val="1"/>
          <w:numId w:val="46"/>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Con los datos recopilados en las fases anteriores en el estudio de mercado, y teniendo en cuenta la normativa y datos de partida, se presentará la solución propuesta para el subsistema de boletaje.</w:t>
      </w:r>
    </w:p>
    <w:p w14:paraId="6F0879F2" w14:textId="77777777" w:rsidR="00CF7AC3" w:rsidRPr="00197E13" w:rsidRDefault="00CF7AC3" w:rsidP="004A0742">
      <w:pPr>
        <w:numPr>
          <w:ilvl w:val="1"/>
          <w:numId w:val="46"/>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14:paraId="333B1CA5" w14:textId="77777777" w:rsidR="00CF7AC3" w:rsidRPr="00197E13" w:rsidRDefault="00CF7AC3" w:rsidP="004A0742">
      <w:pPr>
        <w:numPr>
          <w:ilvl w:val="1"/>
          <w:numId w:val="46"/>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Memoria descriptiva, con la solución propuesta para el subsistema de boletaje.  En la que quede especificada de forma clara la tecnología a utilizar para, las características funcionales del subsistema, los interfaces con el resto de disciplinas, y el criterio de instalación de los equipos.</w:t>
      </w:r>
    </w:p>
    <w:p w14:paraId="7DC6B6C9" w14:textId="77777777" w:rsidR="00CF7AC3" w:rsidRPr="00197E13" w:rsidRDefault="00CF7AC3" w:rsidP="004A0742">
      <w:pPr>
        <w:numPr>
          <w:ilvl w:val="1"/>
          <w:numId w:val="46"/>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los planos, con los esquemas de los subsistemas propuestos y la ubicación de equipos.</w:t>
      </w:r>
    </w:p>
    <w:p w14:paraId="4B5F3CD9" w14:textId="77777777" w:rsidR="00CF7AC3" w:rsidRPr="00197E13" w:rsidRDefault="00CF7AC3" w:rsidP="004A0742">
      <w:pPr>
        <w:numPr>
          <w:ilvl w:val="1"/>
          <w:numId w:val="46"/>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especificaciones técnicas y funcionales de los distintos equipos que constituyen este subsistema haciendo referencia a los planos realizados para facilitar su comprensión.</w:t>
      </w:r>
    </w:p>
    <w:p w14:paraId="1FAE262D" w14:textId="77777777" w:rsidR="00CF7AC3" w:rsidRPr="00197E13" w:rsidRDefault="00CF7AC3" w:rsidP="00CF7AC3">
      <w:pPr>
        <w:keepNext/>
        <w:spacing w:after="120" w:line="240" w:lineRule="auto"/>
        <w:ind w:left="709"/>
        <w:jc w:val="both"/>
        <w:rPr>
          <w:rFonts w:ascii="Adobe Caslon Pro" w:eastAsia="Times New Roman" w:hAnsi="Adobe Caslon Pro"/>
          <w:b/>
          <w:lang w:val="es-ES_tradnl" w:eastAsia="es-ES"/>
        </w:rPr>
      </w:pPr>
    </w:p>
    <w:p w14:paraId="76FB61EA" w14:textId="77777777" w:rsidR="00CF7AC3" w:rsidRPr="00197E13" w:rsidRDefault="00CF7AC3" w:rsidP="004A0742">
      <w:pPr>
        <w:numPr>
          <w:ilvl w:val="0"/>
          <w:numId w:val="30"/>
        </w:numPr>
        <w:spacing w:after="0" w:line="240" w:lineRule="auto"/>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A nivel de ingeniería básica del tramo Cadenamiento km 272 + 900 a Cancún</w:t>
      </w:r>
    </w:p>
    <w:p w14:paraId="24E8387C" w14:textId="77777777" w:rsidR="00CF7AC3" w:rsidRPr="00197E13" w:rsidRDefault="00CF7AC3" w:rsidP="00CF7AC3">
      <w:pPr>
        <w:tabs>
          <w:tab w:val="num" w:pos="709"/>
        </w:tabs>
        <w:spacing w:after="120" w:line="259" w:lineRule="auto"/>
        <w:ind w:left="709"/>
        <w:jc w:val="both"/>
        <w:rPr>
          <w:rFonts w:ascii="Adobe Caslon Pro" w:hAnsi="Adobe Caslon Pro"/>
          <w:b/>
        </w:rPr>
      </w:pPr>
    </w:p>
    <w:p w14:paraId="7BCBA4DD"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del presente apartado es detallar las actividades relacionadas con los subsistemas ferroviarios.</w:t>
      </w:r>
    </w:p>
    <w:p w14:paraId="4E80BEDA"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Se llevará a cabo un análisis de la normativa aplicable, tanto a nivel nacional como internacional, de manera que se determinen las cláusulas que aplican cada una y que afectan a los subsistemas.</w:t>
      </w:r>
    </w:p>
    <w:p w14:paraId="3C2681BE"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 xml:space="preserve">A continuación se detallan las actividades a realizar. </w:t>
      </w:r>
    </w:p>
    <w:p w14:paraId="2C4C39FB" w14:textId="77777777" w:rsidR="00CF7AC3" w:rsidRPr="00197E13" w:rsidRDefault="00CF7AC3" w:rsidP="004A0742">
      <w:pPr>
        <w:numPr>
          <w:ilvl w:val="0"/>
          <w:numId w:val="48"/>
        </w:numPr>
        <w:spacing w:after="160" w:line="259" w:lineRule="auto"/>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Suministro de Energía Eléctrica y Catenaria. </w:t>
      </w:r>
    </w:p>
    <w:p w14:paraId="03591181" w14:textId="77777777" w:rsidR="00CF7AC3" w:rsidRPr="00197E13" w:rsidRDefault="00CF7AC3" w:rsidP="004A0742">
      <w:pPr>
        <w:numPr>
          <w:ilvl w:val="1"/>
          <w:numId w:val="48"/>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realizarán memorias descriptivas, los planos correspondientes, las simulaciones de desempeño y las especificaciones técnicas y funcionales de los distintos equipos que constituyen este subsistema haciendo referencia a los planos realizados para facilitar su comprensión. en la memoria y planos se abordarán los siguientes temas:</w:t>
      </w:r>
    </w:p>
    <w:p w14:paraId="0B0121A3"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Esquema general de la línea.</w:t>
      </w:r>
    </w:p>
    <w:p w14:paraId="45741E4A"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Acometida a compañía y distribución de energía.</w:t>
      </w:r>
    </w:p>
    <w:p w14:paraId="12BADFF1"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Subestaciones de tracción.</w:t>
      </w:r>
    </w:p>
    <w:p w14:paraId="262DD8F9"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Centros de transformación.</w:t>
      </w:r>
    </w:p>
    <w:p w14:paraId="47E999AE"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Distribución de tracción.</w:t>
      </w:r>
    </w:p>
    <w:p w14:paraId="67B97E27" w14:textId="77777777" w:rsidR="00CF7AC3" w:rsidRPr="00197E13" w:rsidRDefault="00CF7AC3" w:rsidP="004A0742">
      <w:pPr>
        <w:numPr>
          <w:ilvl w:val="1"/>
          <w:numId w:val="29"/>
        </w:numPr>
        <w:spacing w:after="0" w:line="240" w:lineRule="auto"/>
        <w:ind w:firstLine="26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Distribución de alumbrado y fuerza.</w:t>
      </w:r>
    </w:p>
    <w:p w14:paraId="5229851E" w14:textId="77777777" w:rsidR="00CF7AC3" w:rsidRPr="00197E13" w:rsidRDefault="00CF7AC3" w:rsidP="00CF7AC3">
      <w:pPr>
        <w:spacing w:after="0" w:line="240" w:lineRule="auto"/>
        <w:ind w:left="2410"/>
        <w:jc w:val="both"/>
        <w:rPr>
          <w:rFonts w:ascii="Adobe Caslon Pro" w:eastAsia="Times New Roman" w:hAnsi="Adobe Caslon Pro"/>
          <w:lang w:val="es-ES_tradnl" w:eastAsia="es-ES"/>
        </w:rPr>
      </w:pPr>
    </w:p>
    <w:p w14:paraId="1DE4BFC5" w14:textId="77777777" w:rsidR="00CF7AC3" w:rsidRPr="00197E13" w:rsidRDefault="00CF7AC3" w:rsidP="004A0742">
      <w:pPr>
        <w:numPr>
          <w:ilvl w:val="1"/>
          <w:numId w:val="48"/>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Definir y especificar una propuesta de solución desde la alimentación de la empresa suministradora de energía a las subestaciones de tracción, hasta la alimentación de la catenaria. </w:t>
      </w:r>
    </w:p>
    <w:p w14:paraId="6B9DA34F" w14:textId="77777777" w:rsidR="00CF7AC3" w:rsidRPr="00197E13" w:rsidRDefault="00CF7AC3" w:rsidP="004A0742">
      <w:pPr>
        <w:numPr>
          <w:ilvl w:val="1"/>
          <w:numId w:val="48"/>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Se desarrollará también el funcionamiento de las subestaciones de tracción y centros de transformación. </w:t>
      </w:r>
    </w:p>
    <w:p w14:paraId="198EF720" w14:textId="77777777" w:rsidR="00CF7AC3" w:rsidRPr="00197E13" w:rsidRDefault="00CF7AC3" w:rsidP="004A0742">
      <w:pPr>
        <w:numPr>
          <w:ilvl w:val="1"/>
          <w:numId w:val="48"/>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especificará el tipo de catenaria prevista así como los parámetros funcionales más significativos.</w:t>
      </w:r>
    </w:p>
    <w:p w14:paraId="1CAB4FFB" w14:textId="77777777" w:rsidR="00CF7AC3" w:rsidRPr="00197E13" w:rsidRDefault="00CF7AC3" w:rsidP="00CF7AC3">
      <w:pPr>
        <w:spacing w:after="0" w:line="240" w:lineRule="auto"/>
        <w:ind w:left="1701"/>
        <w:jc w:val="both"/>
        <w:rPr>
          <w:rFonts w:ascii="Adobe Caslon Pro" w:eastAsia="Times New Roman" w:hAnsi="Adobe Caslon Pro"/>
          <w:lang w:val="es-ES_tradnl" w:eastAsia="es-ES"/>
        </w:rPr>
      </w:pPr>
    </w:p>
    <w:p w14:paraId="7328235A" w14:textId="77777777" w:rsidR="00CF7AC3" w:rsidRPr="00197E13" w:rsidRDefault="00CF7AC3" w:rsidP="004A0742">
      <w:pPr>
        <w:numPr>
          <w:ilvl w:val="0"/>
          <w:numId w:val="48"/>
        </w:numPr>
        <w:spacing w:after="160" w:line="259" w:lineRule="auto"/>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Señalización y Control.</w:t>
      </w:r>
    </w:p>
    <w:p w14:paraId="65E1255C"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Tomando en cuenta la normativa nacional e internacional aplicable y datos de partida, se especificará funcionalmente la solución propuesta el subsistema sistemas de señalización y control, esta solución permitirá disponer de un mayor número de funcionalidades que faciliten la explotación diaria de la nueva Línea, así como que ofrezcan mayor seguridad.</w:t>
      </w:r>
    </w:p>
    <w:p w14:paraId="09632965"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 xml:space="preserve">Realizar una memoria descriptiva, con las especificaciones funcionales y técnicas de la solución propuesta. </w:t>
      </w:r>
    </w:p>
    <w:p w14:paraId="3C37BB8B"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Definir las especificaciones funcionales de la solución para el subsistema de control centralizado de los trenes.</w:t>
      </w:r>
    </w:p>
    <w:p w14:paraId="412291A6"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Se realizarán memorias descriptivas, los planos correspondientes, las simulaciones de desempeño y las especificaciones técnicas y funcionales de los distintos equipos que constituyen este subsistema haciendo referencia a los planos realizados para facilitar su comprensión.</w:t>
      </w:r>
    </w:p>
    <w:p w14:paraId="663A5216"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lastRenderedPageBreak/>
        <w:t>Se tomará en cuenta la ergonomía para el desarrollo del centro de control y se elaborarán las memorias, planos y especificaciones de los diversos componentes de éste centro de control, contemplándose las alarmas y eventos necesarios generados durante la operación del subsistema.</w:t>
      </w:r>
    </w:p>
    <w:p w14:paraId="666C0C74" w14:textId="77777777" w:rsidR="00CF7AC3" w:rsidRPr="00197E13" w:rsidRDefault="00CF7AC3" w:rsidP="00CF7AC3">
      <w:pPr>
        <w:spacing w:after="0" w:line="259" w:lineRule="auto"/>
        <w:ind w:left="1701"/>
        <w:jc w:val="both"/>
        <w:rPr>
          <w:rFonts w:ascii="Adobe Caslon Pro" w:hAnsi="Adobe Caslon Pro"/>
        </w:rPr>
      </w:pPr>
    </w:p>
    <w:p w14:paraId="5A269EA6" w14:textId="77777777" w:rsidR="00CF7AC3" w:rsidRPr="00197E13" w:rsidRDefault="00CF7AC3" w:rsidP="004A0742">
      <w:pPr>
        <w:numPr>
          <w:ilvl w:val="0"/>
          <w:numId w:val="48"/>
        </w:numPr>
        <w:spacing w:after="160" w:line="259" w:lineRule="auto"/>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Subsistema Comunicaciones.</w:t>
      </w:r>
    </w:p>
    <w:p w14:paraId="16A11E59"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Realizar las especificaciones funcionales y técnicas, tomando en cuenta la normativa aplicable, de la solución propuesta para el subsistema comunicaciones. Esta solución cumplirá permitirá disponer de un mayor número de funcionalidades que faciliten la explotación diaria de la nueva Línea.</w:t>
      </w:r>
    </w:p>
    <w:p w14:paraId="3E160038"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Realizar las memorias descriptivas, planos y especificaciones técnicas y funcionales de la solución propuesta para este subsistema. Además de determinar la numeración telefónica y la demanda de energía eléctrica.</w:t>
      </w:r>
    </w:p>
    <w:p w14:paraId="6D132D8C" w14:textId="77777777" w:rsidR="00CF7AC3" w:rsidRPr="00197E13" w:rsidRDefault="00CF7AC3" w:rsidP="00CF7AC3">
      <w:pPr>
        <w:spacing w:after="0" w:line="259" w:lineRule="auto"/>
        <w:ind w:left="1701"/>
        <w:jc w:val="both"/>
        <w:rPr>
          <w:rFonts w:ascii="Adobe Caslon Pro" w:hAnsi="Adobe Caslon Pro"/>
        </w:rPr>
      </w:pPr>
    </w:p>
    <w:p w14:paraId="13C73F76" w14:textId="77777777" w:rsidR="00CF7AC3" w:rsidRPr="00197E13" w:rsidRDefault="00CF7AC3" w:rsidP="004A0742">
      <w:pPr>
        <w:numPr>
          <w:ilvl w:val="0"/>
          <w:numId w:val="48"/>
        </w:numPr>
        <w:spacing w:after="160" w:line="259" w:lineRule="auto"/>
        <w:contextualSpacing/>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Subsistema de boletaje.</w:t>
      </w:r>
    </w:p>
    <w:p w14:paraId="5DDA3F0C"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Realizar las especificaciones funcionales y técnicas, tomando en cuenta la normativa aplicable, de la solución propuesta para el subsistema de boletaje.</w:t>
      </w:r>
    </w:p>
    <w:p w14:paraId="18B19D82"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Esta solución cumplirá las normas aplicables, y permitirá disponer de un mayor número de funcionalidades que faciliten la explotación diaria de la nueva Línea.</w:t>
      </w:r>
    </w:p>
    <w:p w14:paraId="70F43826" w14:textId="77777777" w:rsidR="00CF7AC3" w:rsidRPr="00197E13" w:rsidRDefault="00CF7AC3" w:rsidP="004A0742">
      <w:pPr>
        <w:numPr>
          <w:ilvl w:val="1"/>
          <w:numId w:val="48"/>
        </w:numPr>
        <w:spacing w:after="0" w:line="259" w:lineRule="auto"/>
        <w:ind w:left="1701"/>
        <w:jc w:val="both"/>
        <w:rPr>
          <w:rFonts w:ascii="Adobe Caslon Pro" w:hAnsi="Adobe Caslon Pro"/>
        </w:rPr>
      </w:pPr>
      <w:r w:rsidRPr="00197E13">
        <w:rPr>
          <w:rFonts w:ascii="Adobe Caslon Pro" w:hAnsi="Adobe Caslon Pro"/>
        </w:rPr>
        <w:t xml:space="preserve">Realizar una memoria descriptiva, con las especificaciones funcionales y técnicas. </w:t>
      </w:r>
    </w:p>
    <w:p w14:paraId="641B0549" w14:textId="77777777" w:rsidR="00CF7AC3" w:rsidRPr="00197E13" w:rsidRDefault="00CF7AC3" w:rsidP="00CF7AC3">
      <w:pPr>
        <w:spacing w:after="0" w:line="259" w:lineRule="auto"/>
        <w:ind w:left="1701"/>
        <w:jc w:val="both"/>
        <w:rPr>
          <w:rFonts w:ascii="Adobe Caslon Pro" w:hAnsi="Adobe Caslon Pro"/>
        </w:rPr>
      </w:pPr>
    </w:p>
    <w:p w14:paraId="7BA6A88B"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el diseño de vía para ingeniería básica del tramo Cadenamiento km 272 + 900 a Cancún</w:t>
      </w:r>
    </w:p>
    <w:p w14:paraId="439CD355"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de este paquete de trabajo es definir las características principales de la vía tanto en lo referente al riel como a los sistemas de fijación.</w:t>
      </w:r>
    </w:p>
    <w:p w14:paraId="72644103" w14:textId="77777777" w:rsidR="00CF7AC3" w:rsidRPr="00197E13" w:rsidRDefault="00CF7AC3" w:rsidP="004A0742">
      <w:pPr>
        <w:numPr>
          <w:ilvl w:val="0"/>
          <w:numId w:val="4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Analizar normativas ferroviarias locales e internacionales para definir el sistema de vía.</w:t>
      </w:r>
    </w:p>
    <w:p w14:paraId="0B1F07D4" w14:textId="77777777" w:rsidR="00CF7AC3" w:rsidRPr="00197E13" w:rsidRDefault="00CF7AC3" w:rsidP="004A0742">
      <w:pPr>
        <w:numPr>
          <w:ilvl w:val="0"/>
          <w:numId w:val="4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Indicar la solución de vía adoptada para los tramos en superficie, viaducto o túnel. Con los criterios establecidos se precederá a dar solución al tipo de vía a utilizarse en cada caso.</w:t>
      </w:r>
    </w:p>
    <w:p w14:paraId="407C0DAF" w14:textId="77777777" w:rsidR="00CF7AC3" w:rsidRPr="00197E13" w:rsidRDefault="00CF7AC3" w:rsidP="004A0742">
      <w:pPr>
        <w:numPr>
          <w:ilvl w:val="0"/>
          <w:numId w:val="49"/>
        </w:numPr>
        <w:spacing w:after="120" w:line="240" w:lineRule="auto"/>
        <w:jc w:val="both"/>
        <w:rPr>
          <w:rFonts w:ascii="Adobe Caslon Pro" w:eastAsia="Times New Roman" w:hAnsi="Adobe Caslon Pro"/>
          <w:lang w:val="es-ES_tradnl" w:eastAsia="es-ES"/>
        </w:rPr>
      </w:pPr>
      <w:bookmarkStart w:id="114" w:name="_Toc331411470"/>
      <w:bookmarkStart w:id="115" w:name="_Toc331622154"/>
      <w:bookmarkStart w:id="116" w:name="_Toc331632107"/>
      <w:bookmarkStart w:id="117" w:name="_Toc331633603"/>
      <w:r w:rsidRPr="00197E13">
        <w:rPr>
          <w:rFonts w:ascii="Adobe Caslon Pro" w:eastAsia="Times New Roman" w:hAnsi="Adobe Caslon Pro"/>
          <w:lang w:val="es-ES_tradnl" w:eastAsia="es-ES"/>
        </w:rPr>
        <w:t>Describir la solución de cada tipo de vía adoptada incluyendo memoria descriptiva y planos.</w:t>
      </w:r>
      <w:bookmarkEnd w:id="114"/>
      <w:bookmarkEnd w:id="115"/>
      <w:bookmarkEnd w:id="116"/>
      <w:bookmarkEnd w:id="117"/>
    </w:p>
    <w:p w14:paraId="7225B8DB" w14:textId="77777777" w:rsidR="00CF7AC3" w:rsidRPr="00197E13" w:rsidRDefault="00CF7AC3" w:rsidP="004A0742">
      <w:pPr>
        <w:numPr>
          <w:ilvl w:val="0"/>
          <w:numId w:val="49"/>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Documento gráfico de planos y detalles constructivos de la propuesta de solución de cada tipo de vía. </w:t>
      </w:r>
    </w:p>
    <w:p w14:paraId="2C3191EF" w14:textId="77777777" w:rsidR="00CF7AC3" w:rsidRPr="00197E13" w:rsidRDefault="00CF7AC3" w:rsidP="004A0742">
      <w:pPr>
        <w:widowControl w:val="0"/>
        <w:numPr>
          <w:ilvl w:val="0"/>
          <w:numId w:val="91"/>
        </w:numPr>
        <w:spacing w:after="120" w:line="240" w:lineRule="auto"/>
        <w:ind w:left="709" w:hanging="284"/>
        <w:rPr>
          <w:rFonts w:ascii="Adobe Caslon Pro" w:eastAsia="Times New Roman" w:hAnsi="Adobe Caslon Pro"/>
          <w:b/>
          <w:lang w:eastAsia="es-ES"/>
        </w:rPr>
      </w:pPr>
      <w:r w:rsidRPr="00197E13">
        <w:rPr>
          <w:rFonts w:ascii="Adobe Caslon Pro" w:eastAsia="Times New Roman" w:hAnsi="Adobe Caslon Pro"/>
          <w:b/>
          <w:lang w:eastAsia="es-ES"/>
        </w:rPr>
        <w:t>Estudio de pre diseño de taller y depósito para ingeniería básica del tramo Cadenamiento km 272 + 900 a Cancún</w:t>
      </w:r>
    </w:p>
    <w:p w14:paraId="04B858B7" w14:textId="77777777" w:rsidR="00CF7AC3" w:rsidRPr="00197E13" w:rsidRDefault="00CF7AC3" w:rsidP="00CF7AC3">
      <w:pPr>
        <w:widowControl w:val="0"/>
        <w:spacing w:after="120" w:line="240" w:lineRule="auto"/>
        <w:ind w:left="709"/>
        <w:jc w:val="both"/>
        <w:rPr>
          <w:rFonts w:ascii="Adobe Caslon Pro" w:eastAsia="Times New Roman" w:hAnsi="Adobe Caslon Pro"/>
          <w:lang w:eastAsia="es-ES"/>
        </w:rPr>
      </w:pPr>
      <w:r w:rsidRPr="00197E13">
        <w:rPr>
          <w:rFonts w:ascii="Adobe Caslon Pro" w:eastAsia="Times New Roman" w:hAnsi="Adobe Caslon Pro"/>
          <w:lang w:val="es-ES_tradnl" w:eastAsia="es-ES"/>
        </w:rPr>
        <w:t>El objetivo de este paquete de trabajo es definir las características principales de</w:t>
      </w:r>
      <w:r w:rsidRPr="00197E13">
        <w:rPr>
          <w:rFonts w:ascii="Adobe Caslon Pro" w:eastAsia="Times New Roman" w:hAnsi="Adobe Caslon Pro"/>
          <w:lang w:eastAsia="es-ES"/>
        </w:rPr>
        <w:t xml:space="preserve"> los talleres y principales edificios administrativos </w:t>
      </w:r>
    </w:p>
    <w:p w14:paraId="2F30249F" w14:textId="77777777" w:rsidR="00CF7AC3" w:rsidRPr="00197E13" w:rsidRDefault="00CF7AC3" w:rsidP="004A0742">
      <w:pPr>
        <w:widowControl w:val="0"/>
        <w:numPr>
          <w:ilvl w:val="0"/>
          <w:numId w:val="50"/>
        </w:numPr>
        <w:spacing w:after="120" w:line="240" w:lineRule="auto"/>
        <w:jc w:val="both"/>
        <w:rPr>
          <w:rFonts w:ascii="Adobe Caslon Pro" w:eastAsia="Times New Roman" w:hAnsi="Adobe Caslon Pro"/>
          <w:b/>
          <w:lang w:eastAsia="es-ES"/>
        </w:rPr>
      </w:pPr>
      <w:r w:rsidRPr="00197E13">
        <w:rPr>
          <w:rFonts w:ascii="Adobe Caslon Pro" w:eastAsia="Times New Roman" w:hAnsi="Adobe Caslon Pro"/>
          <w:lang w:val="es-ES_tradnl" w:eastAsia="es-ES"/>
        </w:rPr>
        <w:t>Talleres</w:t>
      </w:r>
    </w:p>
    <w:p w14:paraId="64F9ADD1" w14:textId="77777777" w:rsidR="00CF7AC3" w:rsidRPr="00197E13" w:rsidRDefault="00CF7AC3" w:rsidP="004A0742">
      <w:pPr>
        <w:widowControl w:val="0"/>
        <w:numPr>
          <w:ilvl w:val="0"/>
          <w:numId w:val="51"/>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Solución de conjunto  planta general</w:t>
      </w:r>
    </w:p>
    <w:p w14:paraId="598E24C2" w14:textId="77777777" w:rsidR="00CF7AC3" w:rsidRPr="00197E13" w:rsidRDefault="00CF7AC3" w:rsidP="004A0742">
      <w:pPr>
        <w:widowControl w:val="0"/>
        <w:numPr>
          <w:ilvl w:val="0"/>
          <w:numId w:val="51"/>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Vías en taller y depósito</w:t>
      </w:r>
    </w:p>
    <w:p w14:paraId="3D250DA7" w14:textId="77777777" w:rsidR="00CF7AC3" w:rsidRPr="00197E13" w:rsidRDefault="00CF7AC3" w:rsidP="004A0742">
      <w:pPr>
        <w:widowControl w:val="0"/>
        <w:numPr>
          <w:ilvl w:val="0"/>
          <w:numId w:val="51"/>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Plano de Trazo</w:t>
      </w:r>
    </w:p>
    <w:p w14:paraId="51899E14" w14:textId="77777777" w:rsidR="00CF7AC3" w:rsidRPr="00197E13" w:rsidRDefault="00CF7AC3" w:rsidP="004A0742">
      <w:pPr>
        <w:widowControl w:val="0"/>
        <w:numPr>
          <w:ilvl w:val="0"/>
          <w:numId w:val="51"/>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Perfil longitudinal</w:t>
      </w:r>
    </w:p>
    <w:p w14:paraId="27823A03" w14:textId="77777777" w:rsidR="00CF7AC3" w:rsidRPr="00197E13" w:rsidRDefault="00CF7AC3" w:rsidP="004A0742">
      <w:pPr>
        <w:widowControl w:val="0"/>
        <w:numPr>
          <w:ilvl w:val="0"/>
          <w:numId w:val="51"/>
        </w:numPr>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 de vía</w:t>
      </w:r>
    </w:p>
    <w:p w14:paraId="49F84946" w14:textId="77777777" w:rsidR="00CF7AC3" w:rsidRPr="00197E13" w:rsidRDefault="00CF7AC3" w:rsidP="004A0742">
      <w:pPr>
        <w:widowControl w:val="0"/>
        <w:numPr>
          <w:ilvl w:val="0"/>
          <w:numId w:val="51"/>
        </w:numPr>
        <w:spacing w:after="12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Aparatos de vía</w:t>
      </w:r>
    </w:p>
    <w:p w14:paraId="551FE782" w14:textId="77777777" w:rsidR="00CF7AC3" w:rsidRPr="00197E13" w:rsidRDefault="00CF7AC3" w:rsidP="004A0742">
      <w:pPr>
        <w:widowControl w:val="0"/>
        <w:numPr>
          <w:ilvl w:val="0"/>
          <w:numId w:val="50"/>
        </w:numPr>
        <w:spacing w:after="120" w:line="240" w:lineRule="auto"/>
        <w:jc w:val="both"/>
        <w:rPr>
          <w:rFonts w:ascii="Adobe Caslon Pro" w:eastAsia="Times New Roman" w:hAnsi="Adobe Caslon Pro"/>
          <w:b/>
          <w:lang w:eastAsia="es-ES"/>
        </w:rPr>
      </w:pPr>
      <w:r w:rsidRPr="00197E13">
        <w:rPr>
          <w:rFonts w:ascii="Adobe Caslon Pro" w:eastAsia="Times New Roman" w:hAnsi="Adobe Caslon Pro"/>
          <w:lang w:val="es-ES_tradnl" w:eastAsia="es-ES"/>
        </w:rPr>
        <w:t>Depósito</w:t>
      </w:r>
    </w:p>
    <w:p w14:paraId="44014157" w14:textId="77777777" w:rsidR="00CF7AC3" w:rsidRPr="00197E13" w:rsidRDefault="00CF7AC3" w:rsidP="004A0742">
      <w:pPr>
        <w:widowControl w:val="0"/>
        <w:numPr>
          <w:ilvl w:val="0"/>
          <w:numId w:val="52"/>
        </w:numPr>
        <w:tabs>
          <w:tab w:val="left" w:pos="2127"/>
        </w:tabs>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Programa de necesidades</w:t>
      </w:r>
    </w:p>
    <w:p w14:paraId="7F347BA5" w14:textId="77777777" w:rsidR="00CF7AC3" w:rsidRPr="00197E13" w:rsidRDefault="00CF7AC3" w:rsidP="004A0742">
      <w:pPr>
        <w:widowControl w:val="0"/>
        <w:numPr>
          <w:ilvl w:val="0"/>
          <w:numId w:val="52"/>
        </w:numPr>
        <w:tabs>
          <w:tab w:val="left" w:pos="2127"/>
        </w:tabs>
        <w:spacing w:after="0" w:line="240" w:lineRule="auto"/>
        <w:ind w:left="1701" w:hanging="283"/>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Definición arquitectónica, Memoria descriptiva</w:t>
      </w:r>
    </w:p>
    <w:p w14:paraId="1B786F5E" w14:textId="77777777" w:rsidR="00CF7AC3" w:rsidRPr="00197E13" w:rsidRDefault="00CF7AC3" w:rsidP="004A0742">
      <w:pPr>
        <w:widowControl w:val="0"/>
        <w:numPr>
          <w:ilvl w:val="0"/>
          <w:numId w:val="52"/>
        </w:numPr>
        <w:tabs>
          <w:tab w:val="left" w:pos="2127"/>
        </w:tabs>
        <w:spacing w:after="120" w:line="240" w:lineRule="auto"/>
        <w:ind w:left="1701" w:hanging="283"/>
        <w:jc w:val="both"/>
        <w:rPr>
          <w:rFonts w:ascii="Adobe Caslon Pro" w:eastAsia="Times New Roman" w:hAnsi="Adobe Caslon Pro"/>
          <w:b/>
          <w:lang w:val="es-ES_tradnl" w:eastAsia="es-ES"/>
        </w:rPr>
      </w:pPr>
      <w:r w:rsidRPr="00197E13">
        <w:rPr>
          <w:rFonts w:ascii="Adobe Caslon Pro" w:eastAsia="Times New Roman" w:hAnsi="Adobe Caslon Pro"/>
          <w:lang w:val="es-ES_tradnl" w:eastAsia="es-ES"/>
        </w:rPr>
        <w:t>Definición arquitectónica, Planos de formas (Plantas, alzados y secciones)</w:t>
      </w:r>
    </w:p>
    <w:p w14:paraId="76551787" w14:textId="77777777" w:rsidR="00CF7AC3" w:rsidRPr="00197E13" w:rsidRDefault="00CF7AC3" w:rsidP="004A0742">
      <w:pPr>
        <w:widowControl w:val="0"/>
        <w:numPr>
          <w:ilvl w:val="0"/>
          <w:numId w:val="50"/>
        </w:numPr>
        <w:spacing w:after="120" w:line="240" w:lineRule="auto"/>
        <w:jc w:val="both"/>
        <w:rPr>
          <w:rFonts w:ascii="Adobe Caslon Pro" w:eastAsia="Times New Roman" w:hAnsi="Adobe Caslon Pro"/>
          <w:lang w:eastAsia="es-ES"/>
        </w:rPr>
      </w:pPr>
      <w:r w:rsidRPr="00197E13">
        <w:rPr>
          <w:rFonts w:ascii="Adobe Caslon Pro" w:eastAsia="Times New Roman" w:hAnsi="Adobe Caslon Pro"/>
          <w:lang w:val="es-ES_tradnl" w:eastAsia="es-ES"/>
        </w:rPr>
        <w:t>Edificio</w:t>
      </w:r>
      <w:r w:rsidRPr="00197E13">
        <w:rPr>
          <w:rFonts w:ascii="Adobe Caslon Pro" w:eastAsia="Times New Roman" w:hAnsi="Adobe Caslon Pro"/>
          <w:lang w:eastAsia="es-ES"/>
        </w:rPr>
        <w:t xml:space="preserve"> de Taller de pequeña y gran revisión</w:t>
      </w:r>
    </w:p>
    <w:p w14:paraId="39748097" w14:textId="77777777" w:rsidR="00CF7AC3" w:rsidRPr="00197E13" w:rsidRDefault="00CF7AC3" w:rsidP="004A0742">
      <w:pPr>
        <w:widowControl w:val="0"/>
        <w:numPr>
          <w:ilvl w:val="0"/>
          <w:numId w:val="20"/>
        </w:numPr>
        <w:spacing w:after="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Programa de necesidades</w:t>
      </w:r>
    </w:p>
    <w:p w14:paraId="45760615" w14:textId="77777777" w:rsidR="00CF7AC3" w:rsidRPr="00197E13" w:rsidRDefault="00CF7AC3" w:rsidP="004A0742">
      <w:pPr>
        <w:widowControl w:val="0"/>
        <w:numPr>
          <w:ilvl w:val="0"/>
          <w:numId w:val="20"/>
        </w:numPr>
        <w:spacing w:after="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Definición arquitectónica, Memoria descriptiva</w:t>
      </w:r>
    </w:p>
    <w:p w14:paraId="5BD43CAD" w14:textId="77777777" w:rsidR="00CF7AC3" w:rsidRPr="00197E13" w:rsidRDefault="00CF7AC3" w:rsidP="004A0742">
      <w:pPr>
        <w:widowControl w:val="0"/>
        <w:numPr>
          <w:ilvl w:val="0"/>
          <w:numId w:val="20"/>
        </w:numPr>
        <w:spacing w:after="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Definición arquitectónica, Planos de formas (Plantas, alzados y secciones)</w:t>
      </w:r>
    </w:p>
    <w:p w14:paraId="7828AC02" w14:textId="77777777" w:rsidR="00CF7AC3" w:rsidRPr="00197E13" w:rsidRDefault="00CF7AC3" w:rsidP="004A0742">
      <w:pPr>
        <w:widowControl w:val="0"/>
        <w:numPr>
          <w:ilvl w:val="0"/>
          <w:numId w:val="20"/>
        </w:numPr>
        <w:spacing w:after="12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 xml:space="preserve">Máquinas y Herramientas del Taller </w:t>
      </w:r>
    </w:p>
    <w:p w14:paraId="4B5BCFE6" w14:textId="77777777" w:rsidR="00CF7AC3" w:rsidRPr="00197E13" w:rsidRDefault="00CF7AC3" w:rsidP="004A0742">
      <w:pPr>
        <w:widowControl w:val="0"/>
        <w:numPr>
          <w:ilvl w:val="0"/>
          <w:numId w:val="50"/>
        </w:numPr>
        <w:spacing w:after="120" w:line="240" w:lineRule="auto"/>
        <w:jc w:val="both"/>
        <w:rPr>
          <w:rFonts w:ascii="Adobe Caslon Pro" w:eastAsia="Times New Roman" w:hAnsi="Adobe Caslon Pro"/>
          <w:lang w:eastAsia="es-ES"/>
        </w:rPr>
      </w:pPr>
      <w:r w:rsidRPr="00197E13">
        <w:rPr>
          <w:rFonts w:ascii="Adobe Caslon Pro" w:eastAsia="Times New Roman" w:hAnsi="Adobe Caslon Pro"/>
          <w:lang w:eastAsia="es-ES"/>
        </w:rPr>
        <w:lastRenderedPageBreak/>
        <w:t>Edificio Administrativo</w:t>
      </w:r>
    </w:p>
    <w:p w14:paraId="1C43781C" w14:textId="77777777" w:rsidR="00CF7AC3" w:rsidRPr="00197E13" w:rsidRDefault="00CF7AC3" w:rsidP="004A0742">
      <w:pPr>
        <w:widowControl w:val="0"/>
        <w:numPr>
          <w:ilvl w:val="0"/>
          <w:numId w:val="53"/>
        </w:numPr>
        <w:spacing w:after="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Programa de necesidades</w:t>
      </w:r>
    </w:p>
    <w:p w14:paraId="63637D92" w14:textId="77777777" w:rsidR="00CF7AC3" w:rsidRPr="00197E13" w:rsidRDefault="00CF7AC3" w:rsidP="004A0742">
      <w:pPr>
        <w:widowControl w:val="0"/>
        <w:numPr>
          <w:ilvl w:val="0"/>
          <w:numId w:val="53"/>
        </w:numPr>
        <w:spacing w:after="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Plantas, cortes y alzados</w:t>
      </w:r>
    </w:p>
    <w:p w14:paraId="7AD53B1A" w14:textId="77777777" w:rsidR="00CF7AC3" w:rsidRPr="00197E13" w:rsidRDefault="00CF7AC3" w:rsidP="004A0742">
      <w:pPr>
        <w:widowControl w:val="0"/>
        <w:numPr>
          <w:ilvl w:val="0"/>
          <w:numId w:val="53"/>
        </w:numPr>
        <w:spacing w:after="120" w:line="240" w:lineRule="auto"/>
        <w:ind w:left="1701" w:hanging="283"/>
        <w:jc w:val="both"/>
        <w:rPr>
          <w:rFonts w:ascii="Adobe Caslon Pro" w:eastAsia="Times New Roman" w:hAnsi="Adobe Caslon Pro"/>
          <w:lang w:eastAsia="es-ES"/>
        </w:rPr>
      </w:pPr>
      <w:r w:rsidRPr="00197E13">
        <w:rPr>
          <w:rFonts w:ascii="Adobe Caslon Pro" w:eastAsia="Times New Roman" w:hAnsi="Adobe Caslon Pro"/>
          <w:lang w:eastAsia="es-ES"/>
        </w:rPr>
        <w:t>Criterios estructurales de los edificios</w:t>
      </w:r>
    </w:p>
    <w:p w14:paraId="61495851" w14:textId="77777777" w:rsidR="00CF7AC3" w:rsidRPr="00197E13" w:rsidRDefault="00CF7AC3" w:rsidP="004A0742">
      <w:pPr>
        <w:widowControl w:val="0"/>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de las obras inducidas para ingeniería básica del tramo Cadenamiento km 272 + 900 a Cancún</w:t>
      </w:r>
    </w:p>
    <w:p w14:paraId="55CE0FA3"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 xml:space="preserve">Se recopilará toda la información existente y que sea aportada por las diversas empresas y dependencias oficiales que permita la identificación de los servicios afectados. Si fuera necesario se deberá realizar los sondeos para la obtención de cualquier información faltante o imprecisa de los estudios y proyectos previos. </w:t>
      </w:r>
    </w:p>
    <w:p w14:paraId="5D3AD5DA"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Una vez que se haya realizado lo anterior, se procederá a la localización en plantas del trazo de las instalaciones existentes como son energía eléctrica, agua potable, drenaje sanitario, fibra óptica, alumbrado público, telefonía, gasoductos y poliductos (PEMEX),  instalaciones especiales y otras que resulten</w:t>
      </w:r>
    </w:p>
    <w:p w14:paraId="352AECC7"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Se definirá y valorará la reposición de los mismos en coordinación con los distintitos organismos, empresas e instituciones.</w:t>
      </w:r>
    </w:p>
    <w:p w14:paraId="4ACA6D4D"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determinar las especificaciones técnicas para el diseño y ejecución del proyecto ejecutivo del tramo Chichén Itzá – Cadenamiento km 272 + 900</w:t>
      </w:r>
    </w:p>
    <w:p w14:paraId="52D00919"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es identificar las normas y estándares de aplicación bajo los cuales se ejecutarán las obras ferroviaria y civil...</w:t>
      </w:r>
    </w:p>
    <w:p w14:paraId="11F9F407"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Actividades específicas:</w:t>
      </w:r>
    </w:p>
    <w:p w14:paraId="3D137241" w14:textId="77777777" w:rsidR="00CF7AC3" w:rsidRPr="00197E13" w:rsidRDefault="00CF7AC3" w:rsidP="004A0742">
      <w:pPr>
        <w:numPr>
          <w:ilvl w:val="0"/>
          <w:numId w:val="54"/>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eastAsia="es-ES"/>
        </w:rPr>
        <w:t>Determinar las</w:t>
      </w:r>
      <w:r w:rsidRPr="00197E13">
        <w:rPr>
          <w:rFonts w:ascii="Adobe Caslon Pro" w:eastAsia="Times New Roman" w:hAnsi="Adobe Caslon Pro"/>
          <w:lang w:val="es-ES_tradnl" w:eastAsia="es-ES"/>
        </w:rPr>
        <w:t xml:space="preserve"> normativas locales y nacionales en diseño arquitectónico, movilidad y evacuación.</w:t>
      </w:r>
    </w:p>
    <w:p w14:paraId="2E130CEB" w14:textId="77777777" w:rsidR="00CF7AC3" w:rsidRPr="00197E13" w:rsidRDefault="00CF7AC3" w:rsidP="004A0742">
      <w:pPr>
        <w:numPr>
          <w:ilvl w:val="0"/>
          <w:numId w:val="54"/>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eastAsia="es-ES"/>
        </w:rPr>
        <w:t>Determinar las</w:t>
      </w:r>
      <w:r w:rsidRPr="00197E13">
        <w:rPr>
          <w:rFonts w:ascii="Adobe Caslon Pro" w:eastAsia="Times New Roman" w:hAnsi="Adobe Caslon Pro"/>
          <w:lang w:val="es-ES_tradnl" w:eastAsia="es-ES"/>
        </w:rPr>
        <w:t xml:space="preserve"> normativas locales y nacionales en diseño estructural.</w:t>
      </w:r>
    </w:p>
    <w:p w14:paraId="2BE35D07" w14:textId="77777777" w:rsidR="00CF7AC3" w:rsidRPr="00197E13" w:rsidRDefault="00CF7AC3" w:rsidP="004A0742">
      <w:pPr>
        <w:numPr>
          <w:ilvl w:val="0"/>
          <w:numId w:val="54"/>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eastAsia="es-ES"/>
        </w:rPr>
        <w:t>Determinar las</w:t>
      </w:r>
      <w:r w:rsidRPr="00197E13">
        <w:rPr>
          <w:rFonts w:ascii="Adobe Caslon Pro" w:eastAsia="Times New Roman" w:hAnsi="Adobe Caslon Pro"/>
          <w:lang w:val="es-ES_tradnl" w:eastAsia="es-ES"/>
        </w:rPr>
        <w:t xml:space="preserve"> normativas locales y nacionales en instalaciones principales.</w:t>
      </w:r>
    </w:p>
    <w:p w14:paraId="4C749E39" w14:textId="77777777" w:rsidR="00CF7AC3" w:rsidRPr="00197E13" w:rsidRDefault="00CF7AC3" w:rsidP="004A0742">
      <w:pPr>
        <w:numPr>
          <w:ilvl w:val="0"/>
          <w:numId w:val="54"/>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eastAsia="es-ES"/>
        </w:rPr>
        <w:lastRenderedPageBreak/>
        <w:t>Determinar las</w:t>
      </w:r>
      <w:r w:rsidRPr="00197E13">
        <w:rPr>
          <w:rFonts w:ascii="Adobe Caslon Pro" w:eastAsia="Times New Roman" w:hAnsi="Adobe Caslon Pro"/>
          <w:lang w:val="es-ES_tradnl" w:eastAsia="es-ES"/>
        </w:rPr>
        <w:t xml:space="preserve"> normativas locales y nacionales en instalaciones auxiliares.</w:t>
      </w:r>
    </w:p>
    <w:p w14:paraId="30E6D1E4" w14:textId="77777777" w:rsidR="00CF7AC3" w:rsidRPr="00197E13" w:rsidRDefault="00CF7AC3" w:rsidP="004A0742">
      <w:pPr>
        <w:numPr>
          <w:ilvl w:val="0"/>
          <w:numId w:val="54"/>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eastAsia="es-ES"/>
        </w:rPr>
        <w:t>Determinar las</w:t>
      </w:r>
      <w:r w:rsidRPr="00197E13">
        <w:rPr>
          <w:rFonts w:ascii="Adobe Caslon Pro" w:eastAsia="Times New Roman" w:hAnsi="Adobe Caslon Pro"/>
          <w:lang w:val="es-ES_tradnl" w:eastAsia="es-ES"/>
        </w:rPr>
        <w:t xml:space="preserve"> normativas locales y nacionales en seguridad y evacuación.</w:t>
      </w:r>
    </w:p>
    <w:p w14:paraId="220EE1DC"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para el </w:t>
      </w:r>
      <w:r w:rsidRPr="00197E13">
        <w:rPr>
          <w:rFonts w:ascii="Adobe Caslon Pro" w:eastAsia="Times New Roman" w:hAnsi="Adobe Caslon Pro"/>
          <w:b/>
          <w:u w:val="single"/>
          <w:lang w:val="es-ES_tradnl" w:eastAsia="es-ES"/>
        </w:rPr>
        <w:t>Diseño</w:t>
      </w:r>
      <w:r w:rsidRPr="00197E13">
        <w:rPr>
          <w:rFonts w:ascii="Adobe Caslon Pro" w:eastAsia="Times New Roman" w:hAnsi="Adobe Caslon Pro"/>
          <w:b/>
          <w:lang w:val="es-ES_tradnl" w:eastAsia="es-ES"/>
        </w:rPr>
        <w:t xml:space="preserve"> del Equipo Ferroviario (indistintamente también denominado como equipo ferroviario, equipo ferroviario o móvil, trenes)  para proyecto ejecutivo del tramo Chichén Itzá – Cadenamiento km 272 + 900 y para el proyecto integrado Chichén Itzá – Cadenamiento km 272+900 - Cancún</w:t>
      </w:r>
    </w:p>
    <w:p w14:paraId="2FFB7A15"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El objetivo del presente estudio definir las especificaciones y características técnicas y funcionales para el diseño del equipo ferroviario.</w:t>
      </w:r>
    </w:p>
    <w:p w14:paraId="5D874434"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A continuación se detallan las actividades a realizar:</w:t>
      </w:r>
    </w:p>
    <w:p w14:paraId="29507128" w14:textId="77777777" w:rsidR="00CF7AC3" w:rsidRPr="00197E13" w:rsidRDefault="00CF7AC3" w:rsidP="004A0742">
      <w:pPr>
        <w:numPr>
          <w:ilvl w:val="0"/>
          <w:numId w:val="3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Para que la SCT cuente con la información necesaria para elegir las tecnologías y sistemas más efectivos, se deberá:</w:t>
      </w:r>
    </w:p>
    <w:p w14:paraId="0E11E573" w14:textId="77777777" w:rsidR="00CF7AC3" w:rsidRPr="00197E13" w:rsidRDefault="00CF7AC3" w:rsidP="004A0742">
      <w:pPr>
        <w:numPr>
          <w:ilvl w:val="0"/>
          <w:numId w:val="55"/>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Tener en cuenta el trazado de la vía férrea, velocidad comercial requerida, tipo de servicio, demanda a atender, tráfico estimado, entre otros.</w:t>
      </w:r>
    </w:p>
    <w:p w14:paraId="5F9C1F0D" w14:textId="77777777" w:rsidR="00CF7AC3" w:rsidRPr="00197E13" w:rsidRDefault="00CF7AC3" w:rsidP="004A0742">
      <w:pPr>
        <w:numPr>
          <w:ilvl w:val="0"/>
          <w:numId w:val="55"/>
        </w:numPr>
        <w:spacing w:after="0" w:line="240" w:lineRule="auto"/>
        <w:ind w:left="1701"/>
        <w:jc w:val="both"/>
        <w:rPr>
          <w:rFonts w:ascii="Adobe Caslon Pro" w:eastAsia="Times New Roman" w:hAnsi="Adobe Caslon Pro"/>
          <w:lang w:val="es-ES_tradnl" w:eastAsia="es-ES"/>
        </w:rPr>
      </w:pPr>
      <w:bookmarkStart w:id="118" w:name="_Toc331411455"/>
      <w:bookmarkStart w:id="119" w:name="_Toc331622139"/>
      <w:bookmarkStart w:id="120" w:name="_Toc331632092"/>
      <w:bookmarkStart w:id="121" w:name="_Toc331633588"/>
      <w:r w:rsidRPr="00197E13">
        <w:rPr>
          <w:rFonts w:ascii="Adobe Caslon Pro" w:eastAsia="Times New Roman" w:hAnsi="Adobe Caslon Pro"/>
          <w:lang w:val="es-ES_tradnl" w:eastAsia="es-ES"/>
        </w:rPr>
        <w:t>Se realizará un análisis del equipo ferroviario actualmente utilizado en proyectos similares, con el objetivo de determinar qué equipos son los más adecuados para el Proyecto.</w:t>
      </w:r>
      <w:bookmarkEnd w:id="118"/>
      <w:bookmarkEnd w:id="119"/>
      <w:bookmarkEnd w:id="120"/>
      <w:bookmarkEnd w:id="121"/>
    </w:p>
    <w:p w14:paraId="0360315C" w14:textId="77777777" w:rsidR="00CF7AC3" w:rsidRPr="00197E13" w:rsidRDefault="00CF7AC3" w:rsidP="004A0742">
      <w:pPr>
        <w:numPr>
          <w:ilvl w:val="0"/>
          <w:numId w:val="55"/>
        </w:numPr>
        <w:spacing w:after="120" w:line="240" w:lineRule="auto"/>
        <w:ind w:left="1701" w:hanging="425"/>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analizará las diferentes tecnologías y soluciones utilizadas actualmente en infraestructuras similares y que tengan una probada experiencia con éxito.</w:t>
      </w:r>
      <w:bookmarkStart w:id="122" w:name="_Toc331411460"/>
      <w:bookmarkStart w:id="123" w:name="_Toc331622144"/>
      <w:bookmarkStart w:id="124" w:name="_Toc331632097"/>
      <w:bookmarkStart w:id="125" w:name="_Toc331633593"/>
    </w:p>
    <w:p w14:paraId="1C523EA9" w14:textId="77777777" w:rsidR="00CF7AC3" w:rsidRPr="00197E13" w:rsidRDefault="00CF7AC3" w:rsidP="004A0742">
      <w:pPr>
        <w:numPr>
          <w:ilvl w:val="0"/>
          <w:numId w:val="33"/>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Determinar la normatividad aplicable a nivel nacional e internacional para el equipo ferroviario propuesto</w:t>
      </w:r>
    </w:p>
    <w:p w14:paraId="1A3AA1A1" w14:textId="77777777" w:rsidR="00CF7AC3" w:rsidRPr="00197E13" w:rsidRDefault="00CF7AC3" w:rsidP="00CF7AC3">
      <w:pPr>
        <w:tabs>
          <w:tab w:val="num" w:pos="709"/>
        </w:tabs>
        <w:spacing w:after="120" w:line="259" w:lineRule="auto"/>
        <w:ind w:left="1420"/>
        <w:jc w:val="both"/>
        <w:rPr>
          <w:rFonts w:ascii="Adobe Caslon Pro" w:hAnsi="Adobe Caslon Pro"/>
        </w:rPr>
      </w:pPr>
      <w:r w:rsidRPr="00197E13">
        <w:rPr>
          <w:rFonts w:ascii="Adobe Caslon Pro" w:hAnsi="Adobe Caslon Pro"/>
        </w:rPr>
        <w:t>Se llevará a cabo un análisis de la normativa aplicable, tanto a nivel nacional como internacional, a fin de determinar las que deberán atenderse en el diseño del mismo. Particularmente, se hará énfasis en que el diseño del equipo ferroviario cumpla con las regulaciones internacionales de seguridad ferroviaria para su operación con pasajeros.</w:t>
      </w:r>
    </w:p>
    <w:p w14:paraId="565754DC" w14:textId="77777777" w:rsidR="00CF7AC3" w:rsidRPr="00197E13" w:rsidRDefault="00CF7AC3" w:rsidP="004A0742">
      <w:pPr>
        <w:numPr>
          <w:ilvl w:val="0"/>
          <w:numId w:val="33"/>
        </w:numPr>
        <w:spacing w:after="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Memoria descriptiva para el diseño del Equipo Ferroviario seleccionado. La cual contendrá lo siguiente:</w:t>
      </w:r>
    </w:p>
    <w:bookmarkEnd w:id="122"/>
    <w:bookmarkEnd w:id="123"/>
    <w:bookmarkEnd w:id="124"/>
    <w:bookmarkEnd w:id="125"/>
    <w:p w14:paraId="6F5F5EAD" w14:textId="77777777" w:rsidR="00CF7AC3" w:rsidRPr="00197E13" w:rsidRDefault="00CF7AC3" w:rsidP="00CF7AC3">
      <w:pPr>
        <w:spacing w:after="0" w:line="259" w:lineRule="auto"/>
        <w:ind w:left="1069"/>
        <w:rPr>
          <w:rFonts w:ascii="Adobe Caslon Pro" w:hAnsi="Adobe Caslon Pro"/>
        </w:rPr>
      </w:pPr>
    </w:p>
    <w:p w14:paraId="38BFFC1F" w14:textId="77777777" w:rsidR="00CF7AC3" w:rsidRPr="00197E13" w:rsidRDefault="00CF7AC3" w:rsidP="004A0742">
      <w:pPr>
        <w:numPr>
          <w:ilvl w:val="0"/>
          <w:numId w:val="32"/>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Tipo de equipo ferroviario, sus especificaciones y características técnicas y funcionales.</w:t>
      </w:r>
    </w:p>
    <w:p w14:paraId="3838130B" w14:textId="77777777" w:rsidR="00CF7AC3" w:rsidRPr="00197E13" w:rsidRDefault="00CF7AC3" w:rsidP="004A0742">
      <w:pPr>
        <w:numPr>
          <w:ilvl w:val="0"/>
          <w:numId w:val="32"/>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Esquema y planos generales para mostrar el equipo ferroviario propuesto.</w:t>
      </w:r>
    </w:p>
    <w:p w14:paraId="5A3F6868" w14:textId="77777777" w:rsidR="00CF7AC3" w:rsidRPr="00197E13" w:rsidRDefault="00CF7AC3" w:rsidP="004A0742">
      <w:pPr>
        <w:numPr>
          <w:ilvl w:val="0"/>
          <w:numId w:val="32"/>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Presupuesto orientativo tomando en cuenta precios de productos similares suministrados recientemente.</w:t>
      </w:r>
    </w:p>
    <w:p w14:paraId="4D954EB3" w14:textId="77777777" w:rsidR="00CF7AC3" w:rsidRPr="00197E13" w:rsidRDefault="00CF7AC3" w:rsidP="004A0742">
      <w:pPr>
        <w:numPr>
          <w:ilvl w:val="0"/>
          <w:numId w:val="32"/>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Normatividad aplicable.</w:t>
      </w:r>
    </w:p>
    <w:p w14:paraId="73F8F899"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determinar los costos de inversión, operación y mantenimiento de los sistemas ferroviarios.</w:t>
      </w:r>
    </w:p>
    <w:p w14:paraId="3166020A" w14:textId="77777777" w:rsidR="00CF7AC3" w:rsidRPr="00197E13" w:rsidRDefault="00CF7AC3" w:rsidP="00CF7AC3">
      <w:pPr>
        <w:keepNext/>
        <w:spacing w:after="120" w:line="240" w:lineRule="auto"/>
        <w:ind w:left="709"/>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Presupuesto que permita la valoración de la inversión de los subsistemas propuestos. Se establecerán los costos de inversión del equipo ferroviario y de los subsistemas técnicos de: señalización y control, suministro de energía eléctrica, comunicaciones, boletaje y equipamiento de talleres.</w:t>
      </w:r>
    </w:p>
    <w:p w14:paraId="3169083C" w14:textId="77777777" w:rsidR="00CF7AC3" w:rsidRPr="00197E13" w:rsidRDefault="00CF7AC3" w:rsidP="00CF7AC3">
      <w:pPr>
        <w:keepNext/>
        <w:spacing w:after="120" w:line="240" w:lineRule="auto"/>
        <w:ind w:left="709"/>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establecerán los costos de operación y mantenimiento de los subsistemas ferroviarios y del equipo ferroviario, actuales y para un horizonte de 30 años, así como los costos de operación del sistema.</w:t>
      </w:r>
    </w:p>
    <w:p w14:paraId="256DAE08" w14:textId="77777777" w:rsidR="00CF7AC3" w:rsidRPr="00197E13" w:rsidRDefault="00CF7AC3" w:rsidP="00CF7AC3">
      <w:pPr>
        <w:keepNext/>
        <w:spacing w:after="120" w:line="240" w:lineRule="auto"/>
        <w:ind w:left="709"/>
        <w:jc w:val="both"/>
        <w:rPr>
          <w:rFonts w:ascii="Adobe Caslon Pro" w:eastAsia="Times New Roman" w:hAnsi="Adobe Caslon Pro"/>
          <w:b/>
          <w:lang w:val="es-ES_tradnl" w:eastAsia="es-ES"/>
        </w:rPr>
      </w:pPr>
      <w:r w:rsidRPr="00197E13">
        <w:rPr>
          <w:rFonts w:ascii="Adobe Caslon Pro" w:eastAsia="Times New Roman" w:hAnsi="Adobe Caslon Pro"/>
          <w:lang w:val="es-ES_tradnl" w:eastAsia="es-ES"/>
        </w:rPr>
        <w:t>Al efecto en este apartado se deberá determinar lo siguiente:</w:t>
      </w:r>
    </w:p>
    <w:p w14:paraId="7BBA2046" w14:textId="77777777" w:rsidR="00CF7AC3" w:rsidRPr="00197E13" w:rsidRDefault="00CF7AC3" w:rsidP="004A0742">
      <w:pPr>
        <w:numPr>
          <w:ilvl w:val="0"/>
          <w:numId w:val="21"/>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Proyecto Ejecutivo Tramo Chichén Itzá - Cadenamiento km 272+900</w:t>
      </w:r>
    </w:p>
    <w:p w14:paraId="2E75268D" w14:textId="77777777" w:rsidR="00CF7AC3" w:rsidRPr="00197E13" w:rsidRDefault="00CF7AC3" w:rsidP="004A0742">
      <w:pPr>
        <w:numPr>
          <w:ilvl w:val="0"/>
          <w:numId w:val="64"/>
        </w:numPr>
        <w:tabs>
          <w:tab w:val="left" w:pos="1418"/>
        </w:tabs>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Costos de Inversión de los sistemas ferroviarios y  equipo ferroviario</w:t>
      </w:r>
    </w:p>
    <w:p w14:paraId="5F54B248" w14:textId="77777777" w:rsidR="00CF7AC3" w:rsidRPr="00197E13" w:rsidRDefault="00CF7AC3" w:rsidP="004A0742">
      <w:pPr>
        <w:numPr>
          <w:ilvl w:val="0"/>
          <w:numId w:val="64"/>
        </w:numPr>
        <w:tabs>
          <w:tab w:val="left" w:pos="1418"/>
        </w:tabs>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Mantenimiento de los sistemas ferroviarios y el y equipo ferroviario</w:t>
      </w:r>
    </w:p>
    <w:p w14:paraId="4F4863CC" w14:textId="77777777" w:rsidR="00CF7AC3" w:rsidRPr="00197E13" w:rsidRDefault="00CF7AC3" w:rsidP="004A0742">
      <w:pPr>
        <w:numPr>
          <w:ilvl w:val="0"/>
          <w:numId w:val="64"/>
        </w:numPr>
        <w:tabs>
          <w:tab w:val="left" w:pos="1418"/>
        </w:tabs>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 xml:space="preserve">Costo de Operación </w:t>
      </w:r>
    </w:p>
    <w:p w14:paraId="27297BAD" w14:textId="77777777" w:rsidR="00CF7AC3" w:rsidRPr="00197E13" w:rsidRDefault="00CF7AC3" w:rsidP="004A0742">
      <w:pPr>
        <w:numPr>
          <w:ilvl w:val="0"/>
          <w:numId w:val="21"/>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Ingeniería Básica Cadenamiento km 272+900 – Cancún</w:t>
      </w:r>
    </w:p>
    <w:p w14:paraId="7D7A6B45" w14:textId="77777777" w:rsidR="00CF7AC3" w:rsidRPr="00197E13" w:rsidRDefault="00CF7AC3" w:rsidP="004A0742">
      <w:pPr>
        <w:numPr>
          <w:ilvl w:val="0"/>
          <w:numId w:val="65"/>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Costos de Inversión de los sistemas ferroviarios y equipo ferroviario</w:t>
      </w:r>
    </w:p>
    <w:p w14:paraId="5C722496" w14:textId="77777777" w:rsidR="00CF7AC3" w:rsidRPr="00197E13" w:rsidRDefault="00CF7AC3" w:rsidP="004A0742">
      <w:pPr>
        <w:numPr>
          <w:ilvl w:val="0"/>
          <w:numId w:val="65"/>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Mantenimiento de los sistemas ferroviarios y el y equipo ferroviario</w:t>
      </w:r>
    </w:p>
    <w:p w14:paraId="21F26556" w14:textId="77777777" w:rsidR="00CF7AC3" w:rsidRPr="00197E13" w:rsidRDefault="00CF7AC3" w:rsidP="004A0742">
      <w:pPr>
        <w:numPr>
          <w:ilvl w:val="0"/>
          <w:numId w:val="65"/>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Operación</w:t>
      </w:r>
    </w:p>
    <w:p w14:paraId="6B265BB9" w14:textId="77777777" w:rsidR="00CF7AC3" w:rsidRPr="00197E13" w:rsidRDefault="00CF7AC3" w:rsidP="004A0742">
      <w:pPr>
        <w:numPr>
          <w:ilvl w:val="0"/>
          <w:numId w:val="21"/>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el Proyecto Integrado Chichén Itzá – Cancún</w:t>
      </w:r>
    </w:p>
    <w:p w14:paraId="3999ACFC" w14:textId="77777777" w:rsidR="00CF7AC3" w:rsidRPr="00197E13" w:rsidRDefault="00CF7AC3" w:rsidP="004A0742">
      <w:pPr>
        <w:numPr>
          <w:ilvl w:val="0"/>
          <w:numId w:val="62"/>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Costos de Inversión de los sistemas ferroviarios y equipo ferroviario</w:t>
      </w:r>
    </w:p>
    <w:p w14:paraId="578E2539" w14:textId="77777777" w:rsidR="00CF7AC3" w:rsidRPr="00197E13" w:rsidRDefault="00CF7AC3" w:rsidP="004A0742">
      <w:pPr>
        <w:numPr>
          <w:ilvl w:val="0"/>
          <w:numId w:val="62"/>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Mantenimiento de los sistemas ferroviarios y el y equipo ferroviario</w:t>
      </w:r>
    </w:p>
    <w:p w14:paraId="0336E835" w14:textId="77777777" w:rsidR="00CF7AC3" w:rsidRPr="00197E13" w:rsidRDefault="00CF7AC3" w:rsidP="004A0742">
      <w:pPr>
        <w:numPr>
          <w:ilvl w:val="0"/>
          <w:numId w:val="62"/>
        </w:numPr>
        <w:spacing w:after="0" w:line="240" w:lineRule="auto"/>
        <w:ind w:left="1418"/>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lastRenderedPageBreak/>
        <w:t>Costo de Operación</w:t>
      </w:r>
    </w:p>
    <w:p w14:paraId="6C76ED54" w14:textId="77777777" w:rsidR="00CF7AC3" w:rsidRPr="00197E13" w:rsidRDefault="00CF7AC3" w:rsidP="00CF7AC3">
      <w:pPr>
        <w:spacing w:after="0" w:line="240" w:lineRule="auto"/>
        <w:ind w:left="1418"/>
        <w:contextualSpacing/>
        <w:rPr>
          <w:rFonts w:ascii="Adobe Caslon Pro" w:eastAsia="Times New Roman" w:hAnsi="Adobe Caslon Pro"/>
          <w:b/>
          <w:bCs/>
          <w:lang w:val="es-ES_tradnl" w:eastAsia="es-ES"/>
        </w:rPr>
      </w:pPr>
    </w:p>
    <w:p w14:paraId="297B9293" w14:textId="77777777" w:rsidR="00CF7AC3" w:rsidRPr="00197E13" w:rsidRDefault="00CF7AC3" w:rsidP="004A0742">
      <w:pPr>
        <w:keepNext/>
        <w:numPr>
          <w:ilvl w:val="0"/>
          <w:numId w:val="91"/>
        </w:numPr>
        <w:spacing w:after="120" w:line="240" w:lineRule="auto"/>
        <w:ind w:left="786"/>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para determinar costos de inversión y mantenimiento de la obra civil y ferroviaria (terracerías, alcantarillas, pasos ganaderos, vías y laderos), obras inducidas y obras viales y urbanas.</w:t>
      </w:r>
    </w:p>
    <w:p w14:paraId="04B2E0E8" w14:textId="77777777" w:rsidR="00CF7AC3" w:rsidRPr="00197E13" w:rsidRDefault="00CF7AC3" w:rsidP="00CF7AC3">
      <w:pPr>
        <w:keepNext/>
        <w:spacing w:after="120" w:line="259" w:lineRule="auto"/>
        <w:ind w:left="709"/>
        <w:jc w:val="both"/>
        <w:rPr>
          <w:rFonts w:ascii="Adobe Caslon Pro" w:hAnsi="Adobe Caslon Pro"/>
        </w:rPr>
      </w:pPr>
      <w:r w:rsidRPr="00197E13">
        <w:rPr>
          <w:rFonts w:ascii="Adobe Caslon Pro" w:hAnsi="Adobe Caslon Pro"/>
        </w:rPr>
        <w:t>Presupuesto que de inversión de las obras. Se establecerán los costos de inversión de la obra civil y ferroviaria, obras inducidas y obras viales y urbanas.</w:t>
      </w:r>
    </w:p>
    <w:p w14:paraId="5D6ACD0A" w14:textId="77777777" w:rsidR="00CF7AC3" w:rsidRPr="00197E13" w:rsidRDefault="00CF7AC3" w:rsidP="00CF7AC3">
      <w:pPr>
        <w:keepNext/>
        <w:spacing w:after="120" w:line="259" w:lineRule="auto"/>
        <w:ind w:left="709"/>
        <w:jc w:val="both"/>
        <w:rPr>
          <w:rFonts w:ascii="Adobe Caslon Pro" w:hAnsi="Adobe Caslon Pro"/>
        </w:rPr>
      </w:pPr>
      <w:r w:rsidRPr="00197E13">
        <w:rPr>
          <w:rFonts w:ascii="Adobe Caslon Pro" w:hAnsi="Adobe Caslon Pro"/>
        </w:rPr>
        <w:t>Se establecerán los costos de operación y mantenimiento de la obra civil y ferroviaria, actuales y para un horizonte de 30 años.</w:t>
      </w:r>
    </w:p>
    <w:p w14:paraId="6548F1A4" w14:textId="77777777" w:rsidR="00CF7AC3" w:rsidRPr="00197E13" w:rsidRDefault="00CF7AC3" w:rsidP="00CF7AC3">
      <w:pPr>
        <w:keepNext/>
        <w:spacing w:after="120" w:line="240" w:lineRule="auto"/>
        <w:ind w:left="709"/>
        <w:jc w:val="both"/>
        <w:rPr>
          <w:rFonts w:ascii="Adobe Caslon Pro" w:eastAsia="Times New Roman" w:hAnsi="Adobe Caslon Pro"/>
          <w:b/>
          <w:lang w:val="es-ES_tradnl" w:eastAsia="es-ES"/>
        </w:rPr>
      </w:pPr>
      <w:r w:rsidRPr="00197E13">
        <w:rPr>
          <w:rFonts w:ascii="Adobe Caslon Pro" w:eastAsia="Times New Roman" w:hAnsi="Adobe Caslon Pro"/>
          <w:lang w:val="es-ES_tradnl" w:eastAsia="es-ES"/>
        </w:rPr>
        <w:t>Al efecto en este apartado se deberá determinar lo siguiente:</w:t>
      </w:r>
    </w:p>
    <w:p w14:paraId="3A6B07D4" w14:textId="77777777" w:rsidR="00CF7AC3" w:rsidRPr="00197E13" w:rsidRDefault="00CF7AC3" w:rsidP="004A0742">
      <w:pPr>
        <w:numPr>
          <w:ilvl w:val="0"/>
          <w:numId w:val="22"/>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Proyecto Ejecutivo Tramo Chichén Itzá - Cadenamiento km 272+900</w:t>
      </w:r>
    </w:p>
    <w:p w14:paraId="37183565" w14:textId="77777777" w:rsidR="00CF7AC3" w:rsidRPr="00197E13" w:rsidRDefault="00CF7AC3" w:rsidP="004A0742">
      <w:pPr>
        <w:numPr>
          <w:ilvl w:val="0"/>
          <w:numId w:val="66"/>
        </w:numPr>
        <w:spacing w:after="0" w:line="240" w:lineRule="auto"/>
        <w:ind w:left="1527"/>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 xml:space="preserve">Costos de Inversión: obra ferroviaria y civil, obras inducidas y obras viales y urbanas. </w:t>
      </w:r>
    </w:p>
    <w:p w14:paraId="36C53451" w14:textId="77777777" w:rsidR="00CF7AC3" w:rsidRPr="00197E13" w:rsidRDefault="00CF7AC3" w:rsidP="004A0742">
      <w:pPr>
        <w:numPr>
          <w:ilvl w:val="0"/>
          <w:numId w:val="66"/>
        </w:numPr>
        <w:spacing w:after="0" w:line="240" w:lineRule="auto"/>
        <w:ind w:left="1527"/>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Mantenimiento de la obra ferroviaria y civil.</w:t>
      </w:r>
    </w:p>
    <w:p w14:paraId="4674CBFC" w14:textId="77777777" w:rsidR="00CF7AC3" w:rsidRPr="00197E13" w:rsidRDefault="00CF7AC3" w:rsidP="004A0742">
      <w:pPr>
        <w:numPr>
          <w:ilvl w:val="0"/>
          <w:numId w:val="22"/>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Ingeniería Básica Tramo de Cadenamiento km 272+900 – Cancún</w:t>
      </w:r>
    </w:p>
    <w:p w14:paraId="09C2641B" w14:textId="77777777" w:rsidR="00CF7AC3" w:rsidRPr="00197E13" w:rsidRDefault="00CF7AC3" w:rsidP="004A0742">
      <w:pPr>
        <w:numPr>
          <w:ilvl w:val="0"/>
          <w:numId w:val="68"/>
        </w:numPr>
        <w:spacing w:after="0" w:line="240" w:lineRule="auto"/>
        <w:ind w:left="1527"/>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Costos de Inversión: obra ferroviaria y civil, obras inducidas y obras viales y urbanas</w:t>
      </w:r>
    </w:p>
    <w:p w14:paraId="01872652" w14:textId="77777777" w:rsidR="00CF7AC3" w:rsidRPr="00197E13" w:rsidRDefault="00CF7AC3" w:rsidP="004A0742">
      <w:pPr>
        <w:numPr>
          <w:ilvl w:val="0"/>
          <w:numId w:val="68"/>
        </w:numPr>
        <w:spacing w:after="0" w:line="240" w:lineRule="auto"/>
        <w:ind w:left="1527"/>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 de Mantenimiento de la obra ferroviaria y civil.</w:t>
      </w:r>
    </w:p>
    <w:p w14:paraId="38D5C858" w14:textId="77777777" w:rsidR="00CF7AC3" w:rsidRPr="00197E13" w:rsidRDefault="00CF7AC3" w:rsidP="004A0742">
      <w:pPr>
        <w:numPr>
          <w:ilvl w:val="0"/>
          <w:numId w:val="22"/>
        </w:numPr>
        <w:spacing w:after="0" w:line="240" w:lineRule="auto"/>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Para el proyecto Integrado Chichén Itzá – Cancún</w:t>
      </w:r>
    </w:p>
    <w:p w14:paraId="7C73A66B" w14:textId="77777777" w:rsidR="00CF7AC3" w:rsidRPr="00197E13" w:rsidRDefault="00CF7AC3" w:rsidP="004A0742">
      <w:pPr>
        <w:numPr>
          <w:ilvl w:val="0"/>
          <w:numId w:val="67"/>
        </w:numPr>
        <w:spacing w:after="0" w:line="240" w:lineRule="auto"/>
        <w:ind w:left="1527"/>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Costos de Inversión: obra ferroviaria y civil, obras inducidas y obras viales y urbanas.</w:t>
      </w:r>
    </w:p>
    <w:p w14:paraId="7BC442FD" w14:textId="77777777" w:rsidR="00CF7AC3" w:rsidRPr="00197E13" w:rsidRDefault="00CF7AC3" w:rsidP="004A0742">
      <w:pPr>
        <w:numPr>
          <w:ilvl w:val="0"/>
          <w:numId w:val="67"/>
        </w:numPr>
        <w:spacing w:after="0" w:line="240" w:lineRule="auto"/>
        <w:ind w:left="1527"/>
        <w:contextualSpacing/>
        <w:rPr>
          <w:rFonts w:ascii="Adobe Caslon Pro" w:eastAsia="Times New Roman" w:hAnsi="Adobe Caslon Pro"/>
          <w:lang w:val="es-ES_tradnl" w:eastAsia="es-ES"/>
        </w:rPr>
      </w:pPr>
      <w:r w:rsidRPr="00197E13">
        <w:rPr>
          <w:rFonts w:ascii="Adobe Caslon Pro" w:eastAsia="Times New Roman" w:hAnsi="Adobe Caslon Pro"/>
          <w:bCs/>
          <w:lang w:val="es-ES_tradnl" w:eastAsia="es-ES"/>
        </w:rPr>
        <w:t>Costo de Mantenimiento de la obra ferroviaria y civil.</w:t>
      </w:r>
    </w:p>
    <w:p w14:paraId="334AE84F" w14:textId="77777777" w:rsidR="00CF7AC3" w:rsidRPr="00197E13" w:rsidRDefault="00CF7AC3" w:rsidP="00CF7AC3">
      <w:pPr>
        <w:spacing w:after="160" w:line="259" w:lineRule="auto"/>
        <w:rPr>
          <w:rFonts w:ascii="Adobe Caslon Pro" w:hAnsi="Adobe Caslon Pro"/>
        </w:rPr>
      </w:pPr>
    </w:p>
    <w:p w14:paraId="5BBEF70A"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 xml:space="preserve">Estudio para determinar el presupuesto y programa de obra para la Obra Ferroviaria, Civil, Obra Viales y Urbanas, Obra Electromecánica, Equipos y Sistemas para la ejecución del proyecto ejecutivo del tramo </w:t>
      </w:r>
      <w:r w:rsidRPr="00197E13">
        <w:rPr>
          <w:rFonts w:ascii="Adobe Caslon Pro" w:eastAsia="Times New Roman" w:hAnsi="Adobe Caslon Pro"/>
          <w:b/>
          <w:bCs/>
          <w:lang w:val="es-ES_tradnl" w:eastAsia="es-ES"/>
        </w:rPr>
        <w:t>Chichén Itzá - Cadenamiento km 272+900.</w:t>
      </w:r>
      <w:r w:rsidRPr="00197E13" w:rsidDel="001C35F7">
        <w:rPr>
          <w:rFonts w:ascii="Adobe Caslon Pro" w:eastAsia="Times New Roman" w:hAnsi="Adobe Caslon Pro"/>
          <w:b/>
          <w:lang w:val="es-ES_tradnl" w:eastAsia="es-ES"/>
        </w:rPr>
        <w:t xml:space="preserve"> </w:t>
      </w:r>
    </w:p>
    <w:p w14:paraId="48181A64" w14:textId="77777777" w:rsidR="00CF7AC3" w:rsidRPr="00197E13" w:rsidRDefault="00CF7AC3" w:rsidP="00CF7AC3">
      <w:pPr>
        <w:tabs>
          <w:tab w:val="num" w:pos="709"/>
        </w:tabs>
        <w:spacing w:after="120" w:line="259" w:lineRule="auto"/>
        <w:ind w:left="709"/>
        <w:jc w:val="both"/>
        <w:rPr>
          <w:rFonts w:ascii="Adobe Caslon Pro" w:hAnsi="Adobe Caslon Pro"/>
        </w:rPr>
      </w:pPr>
      <w:r w:rsidRPr="00197E13">
        <w:rPr>
          <w:rFonts w:ascii="Adobe Caslon Pro" w:hAnsi="Adobe Caslon Pro"/>
        </w:rPr>
        <w:t xml:space="preserve">El objetivo de este paquete de trabajo es estimar con base en los costos de inversión el presupuesto de la obra en base a precios unitarios y elaborar un programa general de </w:t>
      </w:r>
      <w:r w:rsidRPr="00197E13">
        <w:rPr>
          <w:rFonts w:ascii="Adobe Caslon Pro" w:hAnsi="Adobe Caslon Pro"/>
        </w:rPr>
        <w:lastRenderedPageBreak/>
        <w:t xml:space="preserve">actividades de obra para la Obra Ferroviaria, Civil, Obra Viales y Urbanas, Obra Electromecánica, Equipos y Sistemas. </w:t>
      </w:r>
    </w:p>
    <w:p w14:paraId="5FB94D69" w14:textId="77777777" w:rsidR="00CF7AC3" w:rsidRPr="00197E13" w:rsidRDefault="00CF7AC3" w:rsidP="004A0742">
      <w:pPr>
        <w:numPr>
          <w:ilvl w:val="0"/>
          <w:numId w:val="56"/>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elaborará un Presupuesto de la obra por capítulos, con un cuadro de precios unitarios indicando.</w:t>
      </w:r>
    </w:p>
    <w:p w14:paraId="62DBA23D" w14:textId="77777777" w:rsidR="00CF7AC3" w:rsidRPr="00197E13" w:rsidRDefault="00CF7AC3" w:rsidP="004A0742">
      <w:pPr>
        <w:numPr>
          <w:ilvl w:val="1"/>
          <w:numId w:val="57"/>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Descripción general</w:t>
      </w:r>
    </w:p>
    <w:p w14:paraId="1EEBE9FC" w14:textId="77777777" w:rsidR="00CF7AC3" w:rsidRPr="00197E13" w:rsidRDefault="00CF7AC3" w:rsidP="004A0742">
      <w:pPr>
        <w:numPr>
          <w:ilvl w:val="1"/>
          <w:numId w:val="57"/>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Volumen estimado, </w:t>
      </w:r>
    </w:p>
    <w:p w14:paraId="5B7C2AA2" w14:textId="77777777" w:rsidR="00CF7AC3" w:rsidRPr="00197E13" w:rsidRDefault="00CF7AC3" w:rsidP="004A0742">
      <w:pPr>
        <w:numPr>
          <w:ilvl w:val="1"/>
          <w:numId w:val="57"/>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Unidad de medición </w:t>
      </w:r>
    </w:p>
    <w:p w14:paraId="457C6AA2" w14:textId="77777777" w:rsidR="00CF7AC3" w:rsidRPr="00197E13" w:rsidRDefault="00CF7AC3" w:rsidP="004A0742">
      <w:pPr>
        <w:numPr>
          <w:ilvl w:val="1"/>
          <w:numId w:val="57"/>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Costo Directo </w:t>
      </w:r>
    </w:p>
    <w:p w14:paraId="5113A443" w14:textId="77777777" w:rsidR="00CF7AC3" w:rsidRPr="00197E13" w:rsidRDefault="00CF7AC3" w:rsidP="004A0742">
      <w:pPr>
        <w:numPr>
          <w:ilvl w:val="1"/>
          <w:numId w:val="57"/>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Documento desarrollado mediante softwares especializados en análisis de presupuestos NEODATA – PRIMAVERA, o similar.</w:t>
      </w:r>
    </w:p>
    <w:p w14:paraId="79918F41" w14:textId="77777777" w:rsidR="00CF7AC3" w:rsidRPr="00197E13" w:rsidRDefault="00CF7AC3" w:rsidP="004A0742">
      <w:pPr>
        <w:numPr>
          <w:ilvl w:val="0"/>
          <w:numId w:val="56"/>
        </w:numPr>
        <w:spacing w:after="120" w:line="240" w:lineRule="auto"/>
        <w:jc w:val="both"/>
        <w:rPr>
          <w:rFonts w:ascii="Adobe Caslon Pro" w:eastAsia="Times New Roman" w:hAnsi="Adobe Caslon Pro"/>
          <w:lang w:val="es-ES_tradnl" w:eastAsia="es-ES"/>
        </w:rPr>
      </w:pPr>
      <w:bookmarkStart w:id="126" w:name="_Toc331411477"/>
      <w:bookmarkStart w:id="127" w:name="_Toc331622161"/>
      <w:bookmarkStart w:id="128" w:name="_Toc331632114"/>
      <w:bookmarkStart w:id="129" w:name="_Toc331633610"/>
      <w:r w:rsidRPr="00197E13">
        <w:rPr>
          <w:rFonts w:ascii="Adobe Caslon Pro" w:eastAsia="Times New Roman" w:hAnsi="Adobe Caslon Pro"/>
          <w:lang w:val="es-ES_tradnl" w:eastAsia="es-ES"/>
        </w:rPr>
        <w:t xml:space="preserve">Realizar un programa de actividades principales de obra para estimar los plazos de ejecución </w:t>
      </w:r>
      <w:bookmarkEnd w:id="126"/>
      <w:bookmarkEnd w:id="127"/>
      <w:bookmarkEnd w:id="128"/>
      <w:bookmarkEnd w:id="129"/>
    </w:p>
    <w:p w14:paraId="6031A68C" w14:textId="77777777" w:rsidR="00CF7AC3" w:rsidRPr="00197E13" w:rsidRDefault="00CF7AC3" w:rsidP="004A0742">
      <w:pPr>
        <w:numPr>
          <w:ilvl w:val="1"/>
          <w:numId w:val="58"/>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 xml:space="preserve">Obtenidos los conceptos principales, se desarrollará un programa de construcción para estimar el tiempo de ejecución de los trabajos, considerando construcción In Situ, prefabricación y procura de equipos y sistemas. </w:t>
      </w:r>
    </w:p>
    <w:p w14:paraId="6BCF4576" w14:textId="77777777" w:rsidR="00CF7AC3" w:rsidRPr="00197E13" w:rsidRDefault="00CF7AC3" w:rsidP="004A0742">
      <w:pPr>
        <w:numPr>
          <w:ilvl w:val="1"/>
          <w:numId w:val="58"/>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Con esta información se podrán detectar los puntos críticos y las oportunidades de mejora o replanteo de soluciones, mejorando las tecnologías propuestas en combinación con los procedimientos constructivos.</w:t>
      </w:r>
    </w:p>
    <w:p w14:paraId="09A8C2B2" w14:textId="77777777" w:rsidR="00CF7AC3" w:rsidRPr="00197E13" w:rsidRDefault="00CF7AC3" w:rsidP="004A0742">
      <w:pPr>
        <w:numPr>
          <w:ilvl w:val="1"/>
          <w:numId w:val="58"/>
        </w:numPr>
        <w:spacing w:after="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Programa generado mediante softwares especializados MS PROJECT o similar, indicando los capítulos, subcapítulos, partidas y conceptos de obra y su duración en el tiempo.</w:t>
      </w:r>
    </w:p>
    <w:p w14:paraId="2A41DFD6" w14:textId="77777777" w:rsidR="00CF7AC3" w:rsidRPr="00197E13" w:rsidRDefault="00CF7AC3" w:rsidP="004A0742">
      <w:pPr>
        <w:numPr>
          <w:ilvl w:val="1"/>
          <w:numId w:val="58"/>
        </w:numPr>
        <w:spacing w:after="120" w:line="240" w:lineRule="auto"/>
        <w:ind w:left="1701"/>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Se incluirá una memoria explicativa de los criterios empleados en estimación de rendimientos así como las fuentes de evaluación.</w:t>
      </w:r>
    </w:p>
    <w:p w14:paraId="3C34DEEC" w14:textId="77777777" w:rsidR="00CF7AC3" w:rsidRPr="00197E13" w:rsidRDefault="00CF7AC3" w:rsidP="00CF7AC3">
      <w:pPr>
        <w:spacing w:after="120" w:line="240" w:lineRule="auto"/>
        <w:ind w:left="1701"/>
        <w:jc w:val="both"/>
        <w:rPr>
          <w:rFonts w:ascii="Adobe Caslon Pro" w:eastAsia="Times New Roman" w:hAnsi="Adobe Caslon Pro"/>
          <w:lang w:val="es-ES_tradnl" w:eastAsia="es-ES"/>
        </w:rPr>
      </w:pPr>
    </w:p>
    <w:p w14:paraId="5358D6D4"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de demanda y del mercado turístico para ambos tramos integrados</w:t>
      </w:r>
    </w:p>
    <w:p w14:paraId="12366DB7" w14:textId="77777777" w:rsidR="00CF7AC3" w:rsidRPr="00197E13" w:rsidRDefault="00CF7AC3" w:rsidP="00CF7AC3">
      <w:pPr>
        <w:widowControl w:val="0"/>
        <w:spacing w:after="120" w:line="240" w:lineRule="auto"/>
        <w:ind w:left="708"/>
        <w:jc w:val="both"/>
        <w:rPr>
          <w:rFonts w:ascii="Adobe Caslon Pro" w:eastAsia="Times New Roman" w:hAnsi="Adobe Caslon Pro"/>
          <w:lang w:val="es-ES" w:eastAsia="es-ES"/>
        </w:rPr>
      </w:pPr>
      <w:r w:rsidRPr="00197E13">
        <w:rPr>
          <w:rFonts w:ascii="Adobe Caslon Pro" w:eastAsia="Times New Roman" w:hAnsi="Adobe Caslon Pro"/>
          <w:lang w:val="es-ES" w:eastAsia="es-ES"/>
        </w:rPr>
        <w:t>El objetivo es obtener el estudio de demanda  y mercado turístico tanto para el caso del proyecto Mérida – Chichén Itzá – Playa del Carmen - Cancún como en el caso del proyecto Chichén Itzá – Playa del Carmen - Cancún.</w:t>
      </w:r>
    </w:p>
    <w:p w14:paraId="4D1BD222"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0" w:name="_Toc378948986"/>
      <w:r w:rsidRPr="00197E13">
        <w:rPr>
          <w:rFonts w:ascii="Adobe Caslon Pro" w:eastAsia="Times New Roman" w:hAnsi="Adobe Caslon Pro"/>
          <w:lang w:val="es-ES_tradnl" w:eastAsia="es-ES"/>
        </w:rPr>
        <w:lastRenderedPageBreak/>
        <w:t>Estudio de Demanda de Turistas, que identifique el tipo de turistas, las restricciones que enfrentan actualmente y definir la demanda estimada de noches adicionales.</w:t>
      </w:r>
      <w:bookmarkEnd w:id="130"/>
      <w:r w:rsidRPr="00197E13">
        <w:rPr>
          <w:rFonts w:ascii="Adobe Caslon Pro" w:eastAsia="Times New Roman" w:hAnsi="Adobe Caslon Pro"/>
          <w:lang w:val="es-ES_tradnl" w:eastAsia="es-ES"/>
        </w:rPr>
        <w:t xml:space="preserve"> </w:t>
      </w:r>
    </w:p>
    <w:p w14:paraId="3F593539"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1" w:name="_Toc378948987"/>
      <w:r w:rsidRPr="00197E13">
        <w:rPr>
          <w:rFonts w:ascii="Adobe Caslon Pro" w:eastAsia="Times New Roman" w:hAnsi="Adobe Caslon Pro"/>
          <w:lang w:val="es-ES_tradnl" w:eastAsia="es-ES"/>
        </w:rPr>
        <w:t>Estudio Origen-Destino para detectar el transporte de pasajeros entre Chichén Itzá- Valladolid-Playa del Carmen-Cancún.</w:t>
      </w:r>
      <w:bookmarkEnd w:id="131"/>
    </w:p>
    <w:p w14:paraId="5C5BA180"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2" w:name="_Toc378948988"/>
      <w:proofErr w:type="spellStart"/>
      <w:r w:rsidRPr="00197E13">
        <w:rPr>
          <w:rFonts w:ascii="Adobe Caslon Pro" w:eastAsia="Times New Roman" w:hAnsi="Adobe Caslon Pro"/>
          <w:lang w:val="es-ES_tradnl" w:eastAsia="es-ES"/>
        </w:rPr>
        <w:t>Tramificación</w:t>
      </w:r>
      <w:proofErr w:type="spellEnd"/>
      <w:r w:rsidRPr="00197E13">
        <w:rPr>
          <w:rFonts w:ascii="Adobe Caslon Pro" w:eastAsia="Times New Roman" w:hAnsi="Adobe Caslon Pro"/>
          <w:lang w:val="es-ES_tradnl" w:eastAsia="es-ES"/>
        </w:rPr>
        <w:t xml:space="preserve"> de la ruta: Chichén Itzá- Valladolid-Playa del Carmen-Cancún</w:t>
      </w:r>
      <w:bookmarkEnd w:id="132"/>
    </w:p>
    <w:p w14:paraId="424F8484"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3" w:name="_Toc378948989"/>
      <w:r w:rsidRPr="00197E13">
        <w:rPr>
          <w:rFonts w:ascii="Adobe Caslon Pro" w:eastAsia="Times New Roman" w:hAnsi="Adobe Caslon Pro"/>
          <w:lang w:val="es-ES_tradnl" w:eastAsia="es-ES"/>
        </w:rPr>
        <w:t>Análisis de las características físicas de la red actual de autotransporte en la zona de influencia del Proyecto.</w:t>
      </w:r>
      <w:bookmarkEnd w:id="133"/>
    </w:p>
    <w:p w14:paraId="7F9B8DB2"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4" w:name="_Toc378948990"/>
      <w:r w:rsidRPr="00197E13">
        <w:rPr>
          <w:rFonts w:ascii="Adobe Caslon Pro" w:eastAsia="Times New Roman" w:hAnsi="Adobe Caslon Pro"/>
          <w:lang w:val="es-ES_tradnl" w:eastAsia="es-ES"/>
        </w:rPr>
        <w:t>Análisis del Transporte Público (servicios ofrecidos, rutas, frecuencias, tarifas, tiempo de viaje modal, tiempo y costo de acceso, etc.)</w:t>
      </w:r>
      <w:bookmarkEnd w:id="134"/>
    </w:p>
    <w:p w14:paraId="0D97EC63" w14:textId="77777777" w:rsidR="00CF7AC3" w:rsidRPr="00197E13" w:rsidRDefault="00CF7AC3" w:rsidP="004A0742">
      <w:pPr>
        <w:numPr>
          <w:ilvl w:val="0"/>
          <w:numId w:val="59"/>
        </w:numPr>
        <w:spacing w:after="120" w:line="240" w:lineRule="auto"/>
        <w:jc w:val="both"/>
        <w:rPr>
          <w:rFonts w:ascii="Adobe Caslon Pro" w:eastAsia="Times New Roman" w:hAnsi="Adobe Caslon Pro"/>
          <w:lang w:val="es-ES_tradnl" w:eastAsia="es-ES"/>
        </w:rPr>
      </w:pPr>
      <w:bookmarkStart w:id="135" w:name="_Toc378948991"/>
      <w:r w:rsidRPr="00197E13">
        <w:rPr>
          <w:rFonts w:ascii="Adobe Caslon Pro" w:eastAsia="Times New Roman" w:hAnsi="Adobe Caslon Pro"/>
          <w:lang w:val="es-ES_tradnl" w:eastAsia="es-ES"/>
        </w:rPr>
        <w:t>Propuesta de reorganización del transporte de superficie para alimentar estaciones y terminales en el tramo Cancún – Riviera Maya (Playa del Carmen)</w:t>
      </w:r>
      <w:bookmarkEnd w:id="135"/>
    </w:p>
    <w:p w14:paraId="18545C39"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financiero para ambos tramos integrados</w:t>
      </w:r>
    </w:p>
    <w:p w14:paraId="7762AA68" w14:textId="77777777" w:rsidR="00CF7AC3" w:rsidRPr="00197E13" w:rsidRDefault="00CF7AC3" w:rsidP="004A0742">
      <w:pPr>
        <w:numPr>
          <w:ilvl w:val="0"/>
          <w:numId w:val="60"/>
        </w:numPr>
        <w:spacing w:after="120" w:line="259" w:lineRule="auto"/>
        <w:ind w:left="1560"/>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Actualizar el Análisis Costo Beneficio, ya sea que se trate del proyecto integrado Mérida – Chichén Itzá – Playa del Carmen – Cancún o del Proyecto Integrado Chichén Itzá – Playa del Carmen – Cancún; de conformidad con los Lineamientos de la Unidad de Inversiones de la SHCP; tomando como base el Análisis Costo Beneficio del proyecto de inversión de infraestructura económica de nombre: “Construcción del Tren Transpeninsular desde Mérida, Yucatán hasta Playa del Carmen, Quintana Roo” con clave de registro “14093110001”.</w:t>
      </w:r>
    </w:p>
    <w:p w14:paraId="1F303E5C" w14:textId="77777777" w:rsidR="00CF7AC3" w:rsidRPr="00197E13" w:rsidRDefault="00CF7AC3" w:rsidP="004A0742">
      <w:pPr>
        <w:numPr>
          <w:ilvl w:val="0"/>
          <w:numId w:val="60"/>
        </w:numPr>
        <w:spacing w:after="120" w:line="259" w:lineRule="auto"/>
        <w:ind w:left="1560"/>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el modelo económico – financiero necesario para la formulación del esquema financiero y sus evaluaciones, así como planteamiento de alternativas para el financiamiento del Proyecto.</w:t>
      </w:r>
    </w:p>
    <w:p w14:paraId="18D51C87" w14:textId="77777777" w:rsidR="00CF7AC3" w:rsidRPr="00197E13" w:rsidRDefault="00CF7AC3" w:rsidP="004A0742">
      <w:pPr>
        <w:numPr>
          <w:ilvl w:val="0"/>
          <w:numId w:val="60"/>
        </w:numPr>
        <w:spacing w:after="120" w:line="259" w:lineRule="auto"/>
        <w:ind w:left="1560"/>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el estudio financiero del proyecto que se determine desarrollar, incluido el esquema, estructura de financiamiento, propuesta de distribución de riesgos y mecanismos de mitigación.</w:t>
      </w:r>
    </w:p>
    <w:p w14:paraId="42B416FF" w14:textId="77777777" w:rsidR="00CF7AC3" w:rsidRPr="00197E13" w:rsidRDefault="00CF7AC3" w:rsidP="004A0742">
      <w:pPr>
        <w:numPr>
          <w:ilvl w:val="0"/>
          <w:numId w:val="60"/>
        </w:numPr>
        <w:spacing w:after="120" w:line="259" w:lineRule="auto"/>
        <w:ind w:left="1560"/>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lastRenderedPageBreak/>
        <w:t>Elaborar las corridas financieras para precisar la aportación de recursos públicos; así como en su caso, la aportación de recursos privados, identificando la estructura financiera que le dé la mejor viabilidad al Proyecto Integrado que se determine desarrollar.</w:t>
      </w:r>
    </w:p>
    <w:p w14:paraId="11E31812"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lang w:val="es-ES_tradnl" w:eastAsia="es-ES"/>
        </w:rPr>
      </w:pPr>
      <w:r w:rsidRPr="00197E13">
        <w:rPr>
          <w:rFonts w:ascii="Adobe Caslon Pro" w:eastAsia="Times New Roman" w:hAnsi="Adobe Caslon Pro"/>
          <w:b/>
          <w:lang w:val="es-ES_tradnl" w:eastAsia="es-ES"/>
        </w:rPr>
        <w:t>Estudio  jurídico complementario para ambos tramos integrados</w:t>
      </w:r>
    </w:p>
    <w:p w14:paraId="501F1F70" w14:textId="77777777" w:rsidR="00CF7AC3" w:rsidRPr="00197E13" w:rsidRDefault="00CF7AC3" w:rsidP="004A0742">
      <w:pPr>
        <w:numPr>
          <w:ilvl w:val="0"/>
          <w:numId w:val="61"/>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Identificar las autorizaciones, concesiones y/o permisos requeridos para el desarrollo del Proyecto del Transpeninsular en el tramo Playa del Carmen – Cancún en forma integrada con el Tramo Chichén Itzá – Playa del Carmen, de acuerdo al esquema jurídico financiero que se determine para la realización del Proyecto.</w:t>
      </w:r>
    </w:p>
    <w:p w14:paraId="5505EEAB" w14:textId="77777777" w:rsidR="00CF7AC3" w:rsidRPr="00197E13" w:rsidRDefault="00CF7AC3" w:rsidP="004A0742">
      <w:pPr>
        <w:numPr>
          <w:ilvl w:val="0"/>
          <w:numId w:val="61"/>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Identificar las restricciones jurídicas que pudieran impedir la realización del proyecto, y propuestas de solución para la viabilidad del mismo en el tramo Playa del Carmen - Cancún integrado con el realizado en el tramo Chichén Itzá-Playa del Carmen.</w:t>
      </w:r>
    </w:p>
    <w:p w14:paraId="5FA1EDEF" w14:textId="77777777" w:rsidR="00CF7AC3" w:rsidRPr="00197E13" w:rsidRDefault="00CF7AC3" w:rsidP="004A0742">
      <w:pPr>
        <w:numPr>
          <w:ilvl w:val="0"/>
          <w:numId w:val="61"/>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Elaborar el proyecto de convenio (s) y o concesión requerido (s) para el uso del derecho de vía de la carretera de Cancún-Tulum.</w:t>
      </w:r>
    </w:p>
    <w:p w14:paraId="6231E587" w14:textId="77777777" w:rsidR="00CF7AC3" w:rsidRPr="00197E13" w:rsidRDefault="00CF7AC3" w:rsidP="004A0742">
      <w:pPr>
        <w:numPr>
          <w:ilvl w:val="0"/>
          <w:numId w:val="61"/>
        </w:numPr>
        <w:spacing w:after="120" w:line="240" w:lineRule="auto"/>
        <w:jc w:val="both"/>
        <w:rPr>
          <w:rFonts w:ascii="Adobe Caslon Pro" w:eastAsia="Times New Roman" w:hAnsi="Adobe Caslon Pro"/>
          <w:lang w:val="es-ES_tradnl" w:eastAsia="es-ES"/>
        </w:rPr>
      </w:pPr>
      <w:r w:rsidRPr="00197E13">
        <w:rPr>
          <w:rFonts w:ascii="Adobe Caslon Pro" w:eastAsia="Times New Roman" w:hAnsi="Adobe Caslon Pro"/>
          <w:lang w:val="es-ES_tradnl" w:eastAsia="es-ES"/>
        </w:rPr>
        <w:t>Apoyar a la DGTFM en la gestión de los trámites de las autorizaciones y permisos que ésta deba gestionar para la realización del Proyecto Integrado que se determine desarrollar.</w:t>
      </w:r>
    </w:p>
    <w:p w14:paraId="2F3F67FA" w14:textId="77777777" w:rsidR="00CF7AC3" w:rsidRPr="00197E13" w:rsidRDefault="00CF7AC3" w:rsidP="004A0742">
      <w:pPr>
        <w:keepNext/>
        <w:numPr>
          <w:ilvl w:val="0"/>
          <w:numId w:val="91"/>
        </w:numPr>
        <w:spacing w:after="120" w:line="240" w:lineRule="auto"/>
        <w:ind w:left="709" w:hanging="284"/>
        <w:jc w:val="both"/>
        <w:rPr>
          <w:rFonts w:ascii="Adobe Caslon Pro" w:eastAsia="Times New Roman" w:hAnsi="Adobe Caslon Pro"/>
          <w:b/>
          <w:bCs/>
          <w:lang w:val="es-ES_tradnl" w:eastAsia="es-ES"/>
        </w:rPr>
      </w:pPr>
      <w:r w:rsidRPr="00197E13">
        <w:rPr>
          <w:rFonts w:ascii="Adobe Caslon Pro" w:eastAsia="Times New Roman" w:hAnsi="Adobe Caslon Pro"/>
          <w:b/>
          <w:lang w:val="es-ES_tradnl" w:eastAsia="es-ES"/>
        </w:rPr>
        <w:t>Informe</w:t>
      </w:r>
      <w:r w:rsidRPr="00197E13">
        <w:rPr>
          <w:rFonts w:ascii="Adobe Caslon Pro" w:eastAsia="Times New Roman" w:hAnsi="Adobe Caslon Pro"/>
          <w:b/>
          <w:bCs/>
          <w:lang w:val="es-ES_tradnl" w:eastAsia="es-ES"/>
        </w:rPr>
        <w:t xml:space="preserve"> Final</w:t>
      </w:r>
    </w:p>
    <w:p w14:paraId="2E84A5EE" w14:textId="77777777" w:rsidR="00CF7AC3" w:rsidRPr="00197E13" w:rsidRDefault="00CF7AC3" w:rsidP="004A0742">
      <w:pPr>
        <w:numPr>
          <w:ilvl w:val="0"/>
          <w:numId w:val="63"/>
        </w:numPr>
        <w:spacing w:after="0" w:line="240" w:lineRule="auto"/>
        <w:ind w:left="1560"/>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 xml:space="preserve">Informe General del Proyecto Integrado </w:t>
      </w:r>
    </w:p>
    <w:p w14:paraId="31DE7992" w14:textId="77777777" w:rsidR="00CF7AC3" w:rsidRPr="00197E13" w:rsidRDefault="00CF7AC3" w:rsidP="004A0742">
      <w:pPr>
        <w:numPr>
          <w:ilvl w:val="0"/>
          <w:numId w:val="63"/>
        </w:numPr>
        <w:spacing w:after="0" w:line="240" w:lineRule="auto"/>
        <w:ind w:left="1560"/>
        <w:contextualSpacing/>
        <w:rPr>
          <w:rFonts w:ascii="Adobe Caslon Pro" w:eastAsia="Times New Roman" w:hAnsi="Adobe Caslon Pro"/>
          <w:bCs/>
          <w:lang w:val="es-ES_tradnl" w:eastAsia="es-ES"/>
        </w:rPr>
      </w:pPr>
      <w:r w:rsidRPr="00197E13">
        <w:rPr>
          <w:rFonts w:ascii="Adobe Caslon Pro" w:eastAsia="Times New Roman" w:hAnsi="Adobe Caslon Pro"/>
          <w:bCs/>
          <w:lang w:val="es-ES_tradnl" w:eastAsia="es-ES"/>
        </w:rPr>
        <w:t xml:space="preserve">Proyecto Ejecutivo de Chichén Itzá -  Cadenamiento km 272+900 </w:t>
      </w:r>
    </w:p>
    <w:p w14:paraId="3EEAB546" w14:textId="77777777" w:rsidR="00CF7AC3" w:rsidRPr="00CF7AC3" w:rsidRDefault="00CF7AC3" w:rsidP="004A0742">
      <w:pPr>
        <w:numPr>
          <w:ilvl w:val="0"/>
          <w:numId w:val="63"/>
        </w:numPr>
        <w:spacing w:after="0" w:line="240" w:lineRule="auto"/>
        <w:ind w:left="1560"/>
        <w:contextualSpacing/>
        <w:rPr>
          <w:rFonts w:ascii="Adobe Caslon Pro" w:eastAsia="Times New Roman" w:hAnsi="Adobe Caslon Pro"/>
          <w:bCs/>
          <w:sz w:val="24"/>
          <w:szCs w:val="24"/>
          <w:lang w:val="es-ES_tradnl" w:eastAsia="es-ES"/>
        </w:rPr>
      </w:pPr>
      <w:r w:rsidRPr="00197E13">
        <w:rPr>
          <w:rFonts w:ascii="Adobe Caslon Pro" w:eastAsia="Times New Roman" w:hAnsi="Adobe Caslon Pro"/>
          <w:bCs/>
          <w:lang w:val="es-ES_tradnl" w:eastAsia="es-ES"/>
        </w:rPr>
        <w:t>Ingeniería básica de  Cadenamiento km 272+900 – Ca</w:t>
      </w:r>
      <w:r w:rsidRPr="00CF7AC3">
        <w:rPr>
          <w:rFonts w:ascii="Adobe Caslon Pro" w:eastAsia="Times New Roman" w:hAnsi="Adobe Caslon Pro"/>
          <w:bCs/>
          <w:sz w:val="24"/>
          <w:szCs w:val="24"/>
          <w:lang w:val="es-ES_tradnl" w:eastAsia="es-ES"/>
        </w:rPr>
        <w:t>ncún</w:t>
      </w:r>
    </w:p>
    <w:p w14:paraId="7B68C06E" w14:textId="77777777" w:rsidR="00704D5B" w:rsidRPr="00CF7AC3" w:rsidRDefault="00704D5B" w:rsidP="00CF7AC3">
      <w:pPr>
        <w:spacing w:after="0" w:line="240" w:lineRule="auto"/>
        <w:jc w:val="both"/>
        <w:rPr>
          <w:rFonts w:ascii="Adobe Caslon Pro" w:hAnsi="Adobe Caslon Pro" w:cs="Arial"/>
          <w:lang w:val="es-ES_tradnl"/>
        </w:rPr>
      </w:pPr>
    </w:p>
    <w:p w14:paraId="7CAB27C8" w14:textId="77777777" w:rsidR="00D21058" w:rsidRPr="00CF7AC3" w:rsidRDefault="006C7318" w:rsidP="00F8440F">
      <w:pPr>
        <w:jc w:val="both"/>
        <w:rPr>
          <w:rFonts w:ascii="Adobe Caslon Pro" w:hAnsi="Adobe Caslon Pro" w:cs="Arial"/>
          <w:b/>
        </w:rPr>
      </w:pPr>
      <w:r w:rsidRPr="00CF7AC3">
        <w:rPr>
          <w:rFonts w:ascii="Adobe Caslon Pro" w:hAnsi="Adobe Caslon Pro" w:cs="Arial"/>
          <w:b/>
        </w:rPr>
        <w:t>6.5.2</w:t>
      </w:r>
      <w:r w:rsidR="00D21058" w:rsidRPr="00CF7AC3">
        <w:rPr>
          <w:rFonts w:ascii="Adobe Caslon Pro" w:hAnsi="Adobe Caslon Pro" w:cs="Arial"/>
          <w:b/>
        </w:rPr>
        <w:t xml:space="preserve"> Material que proporcionará la Secretaría </w:t>
      </w:r>
    </w:p>
    <w:p w14:paraId="4D220C2E" w14:textId="077BDBD6" w:rsidR="00D21058" w:rsidRPr="00CF7AC3" w:rsidRDefault="000B0D0C" w:rsidP="00F8440F">
      <w:pPr>
        <w:tabs>
          <w:tab w:val="num" w:pos="709"/>
        </w:tabs>
        <w:ind w:left="709"/>
        <w:jc w:val="both"/>
        <w:rPr>
          <w:rFonts w:ascii="Adobe Caslon Pro" w:hAnsi="Adobe Caslon Pro" w:cs="Arial"/>
        </w:rPr>
      </w:pPr>
      <w:r w:rsidRPr="00CF7AC3">
        <w:rPr>
          <w:rFonts w:ascii="Adobe Caslon Pro" w:hAnsi="Adobe Caslon Pro" w:cs="Arial"/>
        </w:rPr>
        <w:t xml:space="preserve">1. </w:t>
      </w:r>
      <w:r w:rsidR="00D21058" w:rsidRPr="00CF7AC3">
        <w:rPr>
          <w:rFonts w:ascii="Adobe Caslon Pro" w:hAnsi="Adobe Caslon Pro" w:cs="Arial"/>
        </w:rPr>
        <w:t>Anteproyecto ejecutivo</w:t>
      </w:r>
      <w:r w:rsidR="00584CF0" w:rsidRPr="00CF7AC3">
        <w:rPr>
          <w:rFonts w:ascii="Adobe Caslon Pro" w:hAnsi="Adobe Caslon Pro" w:cs="Arial"/>
        </w:rPr>
        <w:t xml:space="preserve"> de</w:t>
      </w:r>
      <w:r w:rsidR="008311EC" w:rsidRPr="00CF7AC3">
        <w:rPr>
          <w:rFonts w:ascii="Adobe Caslon Pro" w:hAnsi="Adobe Caslon Pro" w:cs="Arial"/>
        </w:rPr>
        <w:t xml:space="preserve"> Mérida-</w:t>
      </w:r>
      <w:r w:rsidR="00FB61F5" w:rsidRPr="00CF7AC3">
        <w:rPr>
          <w:rFonts w:ascii="Adobe Caslon Pro" w:hAnsi="Adobe Caslon Pro" w:cs="Arial"/>
        </w:rPr>
        <w:t xml:space="preserve"> </w:t>
      </w:r>
      <w:r w:rsidR="008311EC" w:rsidRPr="00CF7AC3">
        <w:rPr>
          <w:rFonts w:ascii="Adobe Caslon Pro" w:hAnsi="Adobe Caslon Pro" w:cs="Arial"/>
        </w:rPr>
        <w:t xml:space="preserve">Chichén Itzá - </w:t>
      </w:r>
      <w:r w:rsidR="00FB61F5" w:rsidRPr="00CF7AC3">
        <w:rPr>
          <w:rFonts w:ascii="Adobe Caslon Pro" w:hAnsi="Adobe Caslon Pro" w:cs="Arial"/>
        </w:rPr>
        <w:t>cadenamiento 272 +900  (Playa del Carmen)</w:t>
      </w:r>
      <w:r w:rsidR="00584CF0" w:rsidRPr="00CF7AC3">
        <w:rPr>
          <w:rFonts w:ascii="Adobe Caslon Pro" w:hAnsi="Adobe Caslon Pro" w:cs="Arial"/>
        </w:rPr>
        <w:t xml:space="preserve"> </w:t>
      </w:r>
    </w:p>
    <w:p w14:paraId="08584B08" w14:textId="25867234" w:rsidR="00D21058" w:rsidRPr="00CF7AC3" w:rsidRDefault="008311EC" w:rsidP="00F8440F">
      <w:pPr>
        <w:tabs>
          <w:tab w:val="num" w:pos="709"/>
        </w:tabs>
        <w:ind w:left="709"/>
        <w:jc w:val="both"/>
        <w:rPr>
          <w:rFonts w:ascii="Adobe Caslon Pro" w:hAnsi="Adobe Caslon Pro" w:cs="Arial"/>
        </w:rPr>
      </w:pPr>
      <w:r w:rsidRPr="00CF7AC3">
        <w:rPr>
          <w:rFonts w:ascii="Adobe Caslon Pro" w:hAnsi="Adobe Caslon Pro" w:cs="Arial"/>
        </w:rPr>
        <w:lastRenderedPageBreak/>
        <w:t>2</w:t>
      </w:r>
      <w:r w:rsidR="000B0D0C" w:rsidRPr="00CF7AC3">
        <w:rPr>
          <w:rFonts w:ascii="Adobe Caslon Pro" w:hAnsi="Adobe Caslon Pro" w:cs="Arial"/>
        </w:rPr>
        <w:t xml:space="preserve">. </w:t>
      </w:r>
      <w:r w:rsidR="00D21058" w:rsidRPr="00CF7AC3">
        <w:rPr>
          <w:rFonts w:ascii="Adobe Caslon Pro" w:hAnsi="Adobe Caslon Pro" w:cs="Arial"/>
        </w:rPr>
        <w:t>Cualquier otra información que la Secretaría estime necesaria</w:t>
      </w:r>
    </w:p>
    <w:p w14:paraId="3E4338B7" w14:textId="77777777" w:rsidR="00D21058" w:rsidRPr="00CF7AC3" w:rsidRDefault="00D21058" w:rsidP="00F8440F">
      <w:pPr>
        <w:jc w:val="both"/>
        <w:rPr>
          <w:rFonts w:ascii="Adobe Caslon Pro" w:hAnsi="Adobe Caslon Pro" w:cs="Arial"/>
        </w:rPr>
      </w:pPr>
      <w:r w:rsidRPr="00CF7AC3">
        <w:rPr>
          <w:rFonts w:ascii="Adobe Caslon Pro" w:hAnsi="Adobe Caslon Pro" w:cs="Arial"/>
        </w:rPr>
        <w:t>Para el desarrollo de cada una de estas actividades, el consultor deberá:</w:t>
      </w:r>
    </w:p>
    <w:p w14:paraId="33E390E9" w14:textId="77777777" w:rsidR="00D21058" w:rsidRPr="00CF7AC3" w:rsidRDefault="00D21058" w:rsidP="00C170D4">
      <w:pPr>
        <w:pStyle w:val="Prrafodelista"/>
        <w:numPr>
          <w:ilvl w:val="0"/>
          <w:numId w:val="12"/>
        </w:numPr>
        <w:autoSpaceDE w:val="0"/>
        <w:autoSpaceDN w:val="0"/>
        <w:adjustRightInd w:val="0"/>
        <w:spacing w:after="0" w:line="240" w:lineRule="auto"/>
        <w:ind w:right="-114"/>
        <w:contextualSpacing w:val="0"/>
        <w:jc w:val="both"/>
        <w:rPr>
          <w:rFonts w:ascii="Adobe Caslon Pro" w:hAnsi="Adobe Caslon Pro" w:cs="Arial"/>
        </w:rPr>
      </w:pPr>
      <w:r w:rsidRPr="00CF7AC3">
        <w:rPr>
          <w:rFonts w:ascii="Adobe Caslon Pro" w:hAnsi="Adobe Caslon Pro" w:cs="Arial"/>
        </w:rPr>
        <w:t>Coordinarse con la DGTFM</w:t>
      </w:r>
    </w:p>
    <w:p w14:paraId="3C3AF89C" w14:textId="77777777" w:rsidR="00D21058" w:rsidRPr="00CF7AC3" w:rsidRDefault="00D21058" w:rsidP="00C170D4">
      <w:pPr>
        <w:pStyle w:val="Prrafodelista"/>
        <w:numPr>
          <w:ilvl w:val="0"/>
          <w:numId w:val="12"/>
        </w:numPr>
        <w:autoSpaceDE w:val="0"/>
        <w:autoSpaceDN w:val="0"/>
        <w:adjustRightInd w:val="0"/>
        <w:spacing w:after="0" w:line="240" w:lineRule="auto"/>
        <w:ind w:right="-114"/>
        <w:contextualSpacing w:val="0"/>
        <w:jc w:val="both"/>
        <w:rPr>
          <w:rFonts w:ascii="Adobe Caslon Pro" w:hAnsi="Adobe Caslon Pro" w:cs="Arial"/>
        </w:rPr>
      </w:pPr>
      <w:r w:rsidRPr="00CF7AC3">
        <w:rPr>
          <w:rFonts w:ascii="Adobe Caslon Pro" w:hAnsi="Adobe Caslon Pro" w:cs="Arial"/>
        </w:rPr>
        <w:t>Participar en reuniones técnicas necesarias con los afectados y las diferentes entidades y dar seguimiento a los acuerdos tomados.</w:t>
      </w:r>
    </w:p>
    <w:p w14:paraId="3D605AD4" w14:textId="77777777" w:rsidR="00D21058" w:rsidRPr="00CF7AC3" w:rsidRDefault="00D21058" w:rsidP="00C170D4">
      <w:pPr>
        <w:pStyle w:val="Prrafodelista"/>
        <w:numPr>
          <w:ilvl w:val="0"/>
          <w:numId w:val="12"/>
        </w:numPr>
        <w:autoSpaceDE w:val="0"/>
        <w:autoSpaceDN w:val="0"/>
        <w:adjustRightInd w:val="0"/>
        <w:spacing w:after="0" w:line="240" w:lineRule="auto"/>
        <w:ind w:right="-114"/>
        <w:contextualSpacing w:val="0"/>
        <w:jc w:val="both"/>
        <w:rPr>
          <w:rFonts w:ascii="Adobe Caslon Pro" w:hAnsi="Adobe Caslon Pro" w:cs="Arial"/>
        </w:rPr>
      </w:pPr>
      <w:r w:rsidRPr="00CF7AC3">
        <w:rPr>
          <w:rFonts w:ascii="Adobe Caslon Pro" w:hAnsi="Adobe Caslon Pro" w:cs="Arial"/>
        </w:rPr>
        <w:t>Seguimiento en el desarrollo de los trabajos.</w:t>
      </w:r>
    </w:p>
    <w:p w14:paraId="34894EE8" w14:textId="77777777" w:rsidR="00D21058" w:rsidRPr="00CF7AC3" w:rsidRDefault="00D21058" w:rsidP="00C170D4">
      <w:pPr>
        <w:pStyle w:val="Prrafodelista"/>
        <w:numPr>
          <w:ilvl w:val="0"/>
          <w:numId w:val="12"/>
        </w:numPr>
        <w:autoSpaceDE w:val="0"/>
        <w:autoSpaceDN w:val="0"/>
        <w:adjustRightInd w:val="0"/>
        <w:spacing w:after="0" w:line="240" w:lineRule="auto"/>
        <w:ind w:right="-114"/>
        <w:contextualSpacing w:val="0"/>
        <w:jc w:val="both"/>
        <w:rPr>
          <w:rFonts w:ascii="Adobe Caslon Pro" w:hAnsi="Adobe Caslon Pro" w:cs="Arial"/>
        </w:rPr>
      </w:pPr>
      <w:r w:rsidRPr="00CF7AC3">
        <w:rPr>
          <w:rFonts w:ascii="Adobe Caslon Pro" w:hAnsi="Adobe Caslon Pro" w:cs="Arial"/>
        </w:rPr>
        <w:t>Evaluaciones parciales y generar informes mensuales a la DGTFM.</w:t>
      </w:r>
    </w:p>
    <w:p w14:paraId="12A4F699" w14:textId="77777777" w:rsidR="00B844AC" w:rsidRPr="007E4047" w:rsidRDefault="00B844AC" w:rsidP="00F8440F">
      <w:pPr>
        <w:autoSpaceDE w:val="0"/>
        <w:autoSpaceDN w:val="0"/>
        <w:adjustRightInd w:val="0"/>
        <w:ind w:right="-114"/>
        <w:jc w:val="both"/>
        <w:rPr>
          <w:rFonts w:ascii="Adobe Caslon Pro" w:hAnsi="Adobe Caslon Pro" w:cs="Arial"/>
          <w:b/>
        </w:rPr>
      </w:pPr>
    </w:p>
    <w:p w14:paraId="6FD524EF" w14:textId="16307817" w:rsidR="00F8440F" w:rsidRPr="007E4047" w:rsidRDefault="00C95FDA" w:rsidP="00F8440F">
      <w:pPr>
        <w:tabs>
          <w:tab w:val="left" w:pos="9923"/>
        </w:tabs>
        <w:ind w:right="49"/>
        <w:jc w:val="both"/>
        <w:rPr>
          <w:rFonts w:ascii="Adobe Caslon Pro" w:hAnsi="Adobe Caslon Pro" w:cs="Arial"/>
          <w:b/>
        </w:rPr>
      </w:pPr>
      <w:r>
        <w:rPr>
          <w:rFonts w:ascii="Adobe Caslon Pro" w:hAnsi="Adobe Caslon Pro" w:cs="Arial"/>
          <w:b/>
        </w:rPr>
        <w:t>6.5.6</w:t>
      </w:r>
      <w:r w:rsidR="00F8440F" w:rsidRPr="007E4047">
        <w:rPr>
          <w:rFonts w:ascii="Adobe Caslon Pro" w:hAnsi="Adobe Caslon Pro" w:cs="Arial"/>
          <w:b/>
        </w:rPr>
        <w:t xml:space="preserve"> Personal.</w:t>
      </w:r>
    </w:p>
    <w:p w14:paraId="5EF6CD59" w14:textId="77777777" w:rsidR="00F8440F"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El personal que disponga el Consultor para el desarrollo de los trabajos deberá contar con experiencia suficiente en las áreas Económico - Financieras,  Administración de Anteproyectos, Jurídicas, Operación Ferroviaria, Infraestructura Ferroviaria, Ingeniería Civil, Planeación Ferroviaria, Derecho, Impacto Ambiental, Modelación de Transporte y Control de Costos y Mecánica de Suelos.</w:t>
      </w:r>
    </w:p>
    <w:p w14:paraId="5EED4A5E" w14:textId="77777777" w:rsidR="00F549C8" w:rsidRPr="007E4047" w:rsidRDefault="00F549C8" w:rsidP="00F8440F">
      <w:pPr>
        <w:pStyle w:val="Prrafodelista"/>
        <w:spacing w:after="240" w:line="240" w:lineRule="auto"/>
        <w:ind w:left="0"/>
        <w:jc w:val="both"/>
        <w:rPr>
          <w:rFonts w:ascii="Adobe Caslon Pro" w:hAnsi="Adobe Caslon Pro" w:cstheme="minorHAnsi"/>
        </w:rPr>
      </w:pPr>
    </w:p>
    <w:p w14:paraId="3D30B828" w14:textId="77777777" w:rsidR="00F8440F" w:rsidRPr="007E4047"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Los integrantes del equipo de trabajo del Consultor permanecerán asignados al servicio, proporcionando el soporte necesario hasta la aceptación y liberación de los trabajos, acreditada mediante la firma de las actas de recepción.</w:t>
      </w:r>
    </w:p>
    <w:p w14:paraId="62C1CFF2" w14:textId="77777777" w:rsidR="004A5550" w:rsidRDefault="004A5550" w:rsidP="00F8440F">
      <w:pPr>
        <w:pStyle w:val="Prrafodelista"/>
        <w:spacing w:after="240" w:line="240" w:lineRule="auto"/>
        <w:ind w:left="0"/>
        <w:jc w:val="both"/>
        <w:rPr>
          <w:rFonts w:ascii="Adobe Caslon Pro" w:hAnsi="Adobe Caslon Pro" w:cstheme="minorHAnsi"/>
        </w:rPr>
      </w:pPr>
    </w:p>
    <w:p w14:paraId="1115B4CB" w14:textId="77777777" w:rsidR="00F8440F" w:rsidRPr="007E4047"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El personal mínimo requerido para la realización de los trabajos es el siguiente:</w:t>
      </w:r>
    </w:p>
    <w:p w14:paraId="08C5968F" w14:textId="77777777" w:rsidR="00F8440F" w:rsidRPr="007E4047" w:rsidRDefault="00F8440F" w:rsidP="00F8440F">
      <w:pPr>
        <w:pStyle w:val="Prrafodelista"/>
        <w:spacing w:after="240" w:line="240" w:lineRule="auto"/>
        <w:ind w:left="0"/>
        <w:jc w:val="both"/>
        <w:rPr>
          <w:rFonts w:ascii="Adobe Caslon Pro" w:hAnsi="Adobe Caslon Pro" w:cstheme="minorHAnsi"/>
        </w:rPr>
      </w:pPr>
    </w:p>
    <w:tbl>
      <w:tblPr>
        <w:tblStyle w:val="Tablaconcuadrcula"/>
        <w:tblW w:w="7747" w:type="dxa"/>
        <w:jc w:val="center"/>
        <w:tblLook w:val="04A0" w:firstRow="1" w:lastRow="0" w:firstColumn="1" w:lastColumn="0" w:noHBand="0" w:noVBand="1"/>
      </w:tblPr>
      <w:tblGrid>
        <w:gridCol w:w="5409"/>
        <w:gridCol w:w="2338"/>
      </w:tblGrid>
      <w:tr w:rsidR="004A5550" w:rsidRPr="00F549C8" w14:paraId="160AF5E0" w14:textId="77777777" w:rsidTr="0022184C">
        <w:trPr>
          <w:trHeight w:val="553"/>
          <w:jc w:val="center"/>
        </w:trPr>
        <w:tc>
          <w:tcPr>
            <w:tcW w:w="5409" w:type="dxa"/>
            <w:shd w:val="clear" w:color="auto" w:fill="92D050"/>
            <w:vAlign w:val="center"/>
            <w:hideMark/>
          </w:tcPr>
          <w:p w14:paraId="13207359" w14:textId="77777777" w:rsidR="004A5550" w:rsidRPr="00F549C8" w:rsidRDefault="004A5550" w:rsidP="0022184C">
            <w:pPr>
              <w:tabs>
                <w:tab w:val="left" w:pos="3121"/>
                <w:tab w:val="center" w:pos="4252"/>
                <w:tab w:val="right" w:pos="8504"/>
              </w:tabs>
              <w:ind w:right="132"/>
              <w:jc w:val="center"/>
              <w:rPr>
                <w:rFonts w:ascii="Adobe Caston" w:hAnsi="Adobe Caston" w:cstheme="minorHAnsi"/>
                <w:b/>
                <w:spacing w:val="20"/>
              </w:rPr>
            </w:pPr>
            <w:r w:rsidRPr="00F549C8">
              <w:rPr>
                <w:rFonts w:ascii="Adobe Caston" w:hAnsi="Adobe Caston" w:cstheme="minorHAnsi"/>
                <w:b/>
                <w:spacing w:val="20"/>
              </w:rPr>
              <w:t>PERSONAL</w:t>
            </w:r>
            <w:r>
              <w:rPr>
                <w:rFonts w:ascii="Adobe Caston" w:hAnsi="Adobe Caston" w:cstheme="minorHAnsi"/>
                <w:b/>
                <w:spacing w:val="20"/>
              </w:rPr>
              <w:br/>
              <w:t>(Mínimo Requerido)</w:t>
            </w:r>
          </w:p>
        </w:tc>
        <w:tc>
          <w:tcPr>
            <w:tcW w:w="2338" w:type="dxa"/>
            <w:shd w:val="clear" w:color="auto" w:fill="92D050"/>
            <w:vAlign w:val="center"/>
            <w:hideMark/>
          </w:tcPr>
          <w:p w14:paraId="5EF5C81D" w14:textId="77777777" w:rsidR="004A5550" w:rsidRPr="00F549C8" w:rsidRDefault="004A5550" w:rsidP="0022184C">
            <w:pPr>
              <w:tabs>
                <w:tab w:val="left" w:pos="3121"/>
                <w:tab w:val="center" w:pos="4252"/>
                <w:tab w:val="right" w:pos="8504"/>
              </w:tabs>
              <w:ind w:right="132"/>
              <w:jc w:val="center"/>
              <w:rPr>
                <w:rFonts w:ascii="Adobe Caston" w:hAnsi="Adobe Caston" w:cstheme="minorHAnsi"/>
                <w:b/>
                <w:spacing w:val="20"/>
              </w:rPr>
            </w:pPr>
            <w:r w:rsidRPr="00F549C8">
              <w:rPr>
                <w:rFonts w:ascii="Adobe Caston" w:hAnsi="Adobe Caston" w:cstheme="minorHAnsi"/>
                <w:b/>
                <w:spacing w:val="20"/>
              </w:rPr>
              <w:t>NÚMERO DE PERSONAS</w:t>
            </w:r>
          </w:p>
        </w:tc>
      </w:tr>
      <w:tr w:rsidR="004A5550" w:rsidRPr="00F549C8" w14:paraId="768579E3" w14:textId="77777777" w:rsidTr="0022184C">
        <w:trPr>
          <w:trHeight w:val="207"/>
          <w:jc w:val="center"/>
        </w:trPr>
        <w:tc>
          <w:tcPr>
            <w:tcW w:w="5409" w:type="dxa"/>
            <w:hideMark/>
          </w:tcPr>
          <w:p w14:paraId="3D875716"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Director de Proyecto</w:t>
            </w:r>
          </w:p>
        </w:tc>
        <w:tc>
          <w:tcPr>
            <w:tcW w:w="2338" w:type="dxa"/>
            <w:hideMark/>
          </w:tcPr>
          <w:p w14:paraId="0C24B020"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0AF59420" w14:textId="77777777" w:rsidTr="0022184C">
        <w:trPr>
          <w:trHeight w:val="285"/>
          <w:jc w:val="center"/>
        </w:trPr>
        <w:tc>
          <w:tcPr>
            <w:tcW w:w="5409" w:type="dxa"/>
            <w:hideMark/>
          </w:tcPr>
          <w:p w14:paraId="79A1F77E"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Gerente de Proyecto</w:t>
            </w:r>
          </w:p>
        </w:tc>
        <w:tc>
          <w:tcPr>
            <w:tcW w:w="2338" w:type="dxa"/>
            <w:hideMark/>
          </w:tcPr>
          <w:p w14:paraId="55A08AB1"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65DC16F7" w14:textId="77777777" w:rsidTr="0022184C">
        <w:trPr>
          <w:trHeight w:val="287"/>
          <w:jc w:val="center"/>
        </w:trPr>
        <w:tc>
          <w:tcPr>
            <w:tcW w:w="5409" w:type="dxa"/>
            <w:hideMark/>
          </w:tcPr>
          <w:p w14:paraId="0A4051B7"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Gerente de Especialidad </w:t>
            </w:r>
            <w:r>
              <w:rPr>
                <w:rFonts w:ascii="Adobe Caston" w:hAnsi="Adobe Caston" w:cstheme="minorHAnsi"/>
                <w:spacing w:val="20"/>
              </w:rPr>
              <w:t xml:space="preserve">en </w:t>
            </w:r>
            <w:r w:rsidRPr="00F549C8">
              <w:rPr>
                <w:rFonts w:ascii="Adobe Caston" w:hAnsi="Adobe Caston" w:cstheme="minorHAnsi"/>
                <w:spacing w:val="20"/>
              </w:rPr>
              <w:t xml:space="preserve">Transporte </w:t>
            </w:r>
            <w:r w:rsidRPr="00F549C8">
              <w:rPr>
                <w:rFonts w:ascii="Adobe Caston" w:hAnsi="Adobe Caston" w:cstheme="minorHAnsi"/>
                <w:spacing w:val="20"/>
              </w:rPr>
              <w:lastRenderedPageBreak/>
              <w:t>Ferroviario</w:t>
            </w:r>
          </w:p>
        </w:tc>
        <w:tc>
          <w:tcPr>
            <w:tcW w:w="2338" w:type="dxa"/>
            <w:hideMark/>
          </w:tcPr>
          <w:p w14:paraId="608B94E6"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lastRenderedPageBreak/>
              <w:t>1</w:t>
            </w:r>
          </w:p>
        </w:tc>
      </w:tr>
      <w:tr w:rsidR="004A5550" w:rsidRPr="00F549C8" w14:paraId="67B222D4" w14:textId="77777777" w:rsidTr="0022184C">
        <w:trPr>
          <w:trHeight w:val="300"/>
          <w:jc w:val="center"/>
        </w:trPr>
        <w:tc>
          <w:tcPr>
            <w:tcW w:w="5409" w:type="dxa"/>
          </w:tcPr>
          <w:p w14:paraId="4769F2A6"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lastRenderedPageBreak/>
              <w:t xml:space="preserve">Gerente de Especialidad </w:t>
            </w:r>
            <w:r>
              <w:rPr>
                <w:rFonts w:ascii="Adobe Caston" w:hAnsi="Adobe Caston" w:cstheme="minorHAnsi"/>
                <w:spacing w:val="20"/>
              </w:rPr>
              <w:t>en Obras de Vía</w:t>
            </w:r>
          </w:p>
        </w:tc>
        <w:tc>
          <w:tcPr>
            <w:tcW w:w="2338" w:type="dxa"/>
          </w:tcPr>
          <w:p w14:paraId="468E99E1"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21DFF25B" w14:textId="77777777" w:rsidTr="0022184C">
        <w:trPr>
          <w:trHeight w:val="300"/>
          <w:jc w:val="center"/>
        </w:trPr>
        <w:tc>
          <w:tcPr>
            <w:tcW w:w="5409" w:type="dxa"/>
          </w:tcPr>
          <w:p w14:paraId="37EF13E8"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Gerente de Especialidad </w:t>
            </w:r>
            <w:r>
              <w:rPr>
                <w:rFonts w:ascii="Adobe Caston" w:hAnsi="Adobe Caston" w:cstheme="minorHAnsi"/>
                <w:spacing w:val="20"/>
              </w:rPr>
              <w:t>en Obras</w:t>
            </w:r>
            <w:r w:rsidRPr="00F549C8">
              <w:rPr>
                <w:rFonts w:ascii="Adobe Caston" w:hAnsi="Adobe Caston" w:cstheme="minorHAnsi"/>
                <w:spacing w:val="20"/>
              </w:rPr>
              <w:t xml:space="preserve"> Civil</w:t>
            </w:r>
          </w:p>
        </w:tc>
        <w:tc>
          <w:tcPr>
            <w:tcW w:w="2338" w:type="dxa"/>
          </w:tcPr>
          <w:p w14:paraId="69DB6C8B"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7C6784F9" w14:textId="77777777" w:rsidTr="0022184C">
        <w:trPr>
          <w:trHeight w:val="300"/>
          <w:jc w:val="center"/>
        </w:trPr>
        <w:tc>
          <w:tcPr>
            <w:tcW w:w="5409" w:type="dxa"/>
            <w:hideMark/>
          </w:tcPr>
          <w:p w14:paraId="27614914"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Gerente de Especialidad Legal</w:t>
            </w:r>
          </w:p>
        </w:tc>
        <w:tc>
          <w:tcPr>
            <w:tcW w:w="2338" w:type="dxa"/>
            <w:hideMark/>
          </w:tcPr>
          <w:p w14:paraId="5A3D4AB2"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2176DAEA" w14:textId="77777777" w:rsidTr="0022184C">
        <w:trPr>
          <w:trHeight w:val="300"/>
          <w:jc w:val="center"/>
        </w:trPr>
        <w:tc>
          <w:tcPr>
            <w:tcW w:w="5409" w:type="dxa"/>
            <w:hideMark/>
          </w:tcPr>
          <w:p w14:paraId="2A653D65"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Gerente de Especialidad en </w:t>
            </w:r>
            <w:r>
              <w:rPr>
                <w:rFonts w:ascii="Adobe Caston" w:hAnsi="Adobe Caston" w:cstheme="minorHAnsi"/>
                <w:spacing w:val="20"/>
              </w:rPr>
              <w:t>Finanzas</w:t>
            </w:r>
          </w:p>
        </w:tc>
        <w:tc>
          <w:tcPr>
            <w:tcW w:w="2338" w:type="dxa"/>
            <w:hideMark/>
          </w:tcPr>
          <w:p w14:paraId="08F105C4"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2DE8F647" w14:textId="77777777" w:rsidTr="0022184C">
        <w:trPr>
          <w:trHeight w:val="300"/>
          <w:jc w:val="center"/>
        </w:trPr>
        <w:tc>
          <w:tcPr>
            <w:tcW w:w="5409" w:type="dxa"/>
          </w:tcPr>
          <w:p w14:paraId="67B90B03"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Pr>
                <w:rFonts w:ascii="Adobe Caston" w:hAnsi="Adobe Caston" w:cstheme="minorHAnsi"/>
                <w:spacing w:val="20"/>
              </w:rPr>
              <w:t xml:space="preserve">Especialista en </w:t>
            </w:r>
            <w:r w:rsidRPr="00F549C8">
              <w:rPr>
                <w:rFonts w:ascii="Adobe Caston" w:hAnsi="Adobe Caston" w:cstheme="minorHAnsi"/>
                <w:spacing w:val="20"/>
              </w:rPr>
              <w:t>Urbanismo</w:t>
            </w:r>
          </w:p>
        </w:tc>
        <w:tc>
          <w:tcPr>
            <w:tcW w:w="2338" w:type="dxa"/>
          </w:tcPr>
          <w:p w14:paraId="40E86149"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3A56D22B" w14:textId="77777777" w:rsidTr="0022184C">
        <w:trPr>
          <w:trHeight w:val="300"/>
          <w:jc w:val="center"/>
        </w:trPr>
        <w:tc>
          <w:tcPr>
            <w:tcW w:w="5409" w:type="dxa"/>
            <w:hideMark/>
          </w:tcPr>
          <w:p w14:paraId="5D3CC394"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Pr>
                <w:rFonts w:ascii="Adobe Caston" w:hAnsi="Adobe Caston" w:cstheme="minorHAnsi"/>
                <w:spacing w:val="20"/>
              </w:rPr>
              <w:t xml:space="preserve">Especialista </w:t>
            </w:r>
            <w:r w:rsidRPr="00F549C8">
              <w:rPr>
                <w:rFonts w:ascii="Adobe Caston" w:hAnsi="Adobe Caston" w:cstheme="minorHAnsi"/>
                <w:spacing w:val="20"/>
              </w:rPr>
              <w:t>en Estructuras</w:t>
            </w:r>
          </w:p>
        </w:tc>
        <w:tc>
          <w:tcPr>
            <w:tcW w:w="2338" w:type="dxa"/>
            <w:hideMark/>
          </w:tcPr>
          <w:p w14:paraId="7F27F109"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01E05D05" w14:textId="77777777" w:rsidTr="0022184C">
        <w:trPr>
          <w:trHeight w:val="300"/>
          <w:jc w:val="center"/>
        </w:trPr>
        <w:tc>
          <w:tcPr>
            <w:tcW w:w="5409" w:type="dxa"/>
            <w:hideMark/>
          </w:tcPr>
          <w:p w14:paraId="2FC984AD"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Pr>
                <w:rFonts w:ascii="Adobe Caston" w:hAnsi="Adobe Caston" w:cstheme="minorHAnsi"/>
                <w:spacing w:val="20"/>
              </w:rPr>
              <w:t>Especialista</w:t>
            </w:r>
            <w:r w:rsidRPr="00F549C8">
              <w:rPr>
                <w:rFonts w:ascii="Adobe Caston" w:hAnsi="Adobe Caston" w:cstheme="minorHAnsi"/>
                <w:spacing w:val="20"/>
              </w:rPr>
              <w:t xml:space="preserve"> en Transporte Ferroviario</w:t>
            </w:r>
          </w:p>
        </w:tc>
        <w:tc>
          <w:tcPr>
            <w:tcW w:w="2338" w:type="dxa"/>
            <w:hideMark/>
          </w:tcPr>
          <w:p w14:paraId="60F3BE82"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57778735" w14:textId="77777777" w:rsidTr="0022184C">
        <w:trPr>
          <w:trHeight w:val="300"/>
          <w:jc w:val="center"/>
        </w:trPr>
        <w:tc>
          <w:tcPr>
            <w:tcW w:w="5409" w:type="dxa"/>
          </w:tcPr>
          <w:p w14:paraId="175D297D"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Análisis de Mercado y Modelos de Demanda</w:t>
            </w:r>
          </w:p>
        </w:tc>
        <w:tc>
          <w:tcPr>
            <w:tcW w:w="2338" w:type="dxa"/>
          </w:tcPr>
          <w:p w14:paraId="6C0D5B61"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6374D90F" w14:textId="77777777" w:rsidTr="0022184C">
        <w:trPr>
          <w:trHeight w:val="300"/>
          <w:jc w:val="center"/>
        </w:trPr>
        <w:tc>
          <w:tcPr>
            <w:tcW w:w="5409" w:type="dxa"/>
          </w:tcPr>
          <w:p w14:paraId="1F8AD68B"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Sistemas – Estudio de Turismo</w:t>
            </w:r>
          </w:p>
        </w:tc>
        <w:tc>
          <w:tcPr>
            <w:tcW w:w="2338" w:type="dxa"/>
          </w:tcPr>
          <w:p w14:paraId="2C55679E"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54D35AA9" w14:textId="77777777" w:rsidTr="0022184C">
        <w:trPr>
          <w:trHeight w:val="370"/>
          <w:jc w:val="center"/>
        </w:trPr>
        <w:tc>
          <w:tcPr>
            <w:tcW w:w="5409" w:type="dxa"/>
          </w:tcPr>
          <w:p w14:paraId="14B80B4A"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Subsistemas de Señalización y Control</w:t>
            </w:r>
          </w:p>
        </w:tc>
        <w:tc>
          <w:tcPr>
            <w:tcW w:w="2338" w:type="dxa"/>
          </w:tcPr>
          <w:p w14:paraId="7395CC81"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51850C4E" w14:textId="77777777" w:rsidTr="0022184C">
        <w:trPr>
          <w:trHeight w:val="490"/>
          <w:jc w:val="center"/>
        </w:trPr>
        <w:tc>
          <w:tcPr>
            <w:tcW w:w="5409" w:type="dxa"/>
          </w:tcPr>
          <w:p w14:paraId="4B49F184"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Subsistemas de Comunicaciones</w:t>
            </w:r>
          </w:p>
        </w:tc>
        <w:tc>
          <w:tcPr>
            <w:tcW w:w="2338" w:type="dxa"/>
          </w:tcPr>
          <w:p w14:paraId="6EC332E9"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3735DE9D" w14:textId="77777777" w:rsidTr="0022184C">
        <w:trPr>
          <w:trHeight w:val="370"/>
          <w:jc w:val="center"/>
        </w:trPr>
        <w:tc>
          <w:tcPr>
            <w:tcW w:w="5409" w:type="dxa"/>
          </w:tcPr>
          <w:p w14:paraId="7835E952"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Subsistemas de Boletaje</w:t>
            </w:r>
          </w:p>
        </w:tc>
        <w:tc>
          <w:tcPr>
            <w:tcW w:w="2338" w:type="dxa"/>
          </w:tcPr>
          <w:p w14:paraId="4744D896"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7CA812BB" w14:textId="77777777" w:rsidTr="0022184C">
        <w:trPr>
          <w:trHeight w:val="370"/>
          <w:jc w:val="center"/>
        </w:trPr>
        <w:tc>
          <w:tcPr>
            <w:tcW w:w="5409" w:type="dxa"/>
          </w:tcPr>
          <w:p w14:paraId="28AA0AFF"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Subsistemas de Suministro de Energía</w:t>
            </w:r>
          </w:p>
        </w:tc>
        <w:tc>
          <w:tcPr>
            <w:tcW w:w="2338" w:type="dxa"/>
          </w:tcPr>
          <w:p w14:paraId="1E74A9F0"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7A0C121A" w14:textId="77777777" w:rsidTr="0022184C">
        <w:trPr>
          <w:trHeight w:val="370"/>
          <w:jc w:val="center"/>
        </w:trPr>
        <w:tc>
          <w:tcPr>
            <w:tcW w:w="5409" w:type="dxa"/>
          </w:tcPr>
          <w:p w14:paraId="56E39920"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Subsistemas de Equipamiento de Talleres</w:t>
            </w:r>
          </w:p>
        </w:tc>
        <w:tc>
          <w:tcPr>
            <w:tcW w:w="2338" w:type="dxa"/>
          </w:tcPr>
          <w:p w14:paraId="747650F1"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19CC0134" w14:textId="77777777" w:rsidTr="0022184C">
        <w:trPr>
          <w:trHeight w:val="283"/>
          <w:jc w:val="center"/>
        </w:trPr>
        <w:tc>
          <w:tcPr>
            <w:tcW w:w="5409" w:type="dxa"/>
          </w:tcPr>
          <w:p w14:paraId="3C1F66A8"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Costos de Subsistemas Técnicos Ferroviarios</w:t>
            </w:r>
          </w:p>
        </w:tc>
        <w:tc>
          <w:tcPr>
            <w:tcW w:w="2338" w:type="dxa"/>
          </w:tcPr>
          <w:p w14:paraId="1BB21493"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3BF9B448" w14:textId="77777777" w:rsidTr="0022184C">
        <w:trPr>
          <w:trHeight w:val="300"/>
          <w:jc w:val="center"/>
        </w:trPr>
        <w:tc>
          <w:tcPr>
            <w:tcW w:w="5409" w:type="dxa"/>
            <w:hideMark/>
          </w:tcPr>
          <w:p w14:paraId="4256EB67"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Especialista en Puentes y Viaductos </w:t>
            </w:r>
          </w:p>
        </w:tc>
        <w:tc>
          <w:tcPr>
            <w:tcW w:w="2338" w:type="dxa"/>
            <w:hideMark/>
          </w:tcPr>
          <w:p w14:paraId="1B919B26"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0E3E0116" w14:textId="77777777" w:rsidTr="0022184C">
        <w:trPr>
          <w:trHeight w:val="300"/>
          <w:jc w:val="center"/>
        </w:trPr>
        <w:tc>
          <w:tcPr>
            <w:tcW w:w="5409" w:type="dxa"/>
            <w:hideMark/>
          </w:tcPr>
          <w:p w14:paraId="7585FFD3"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Obras Hidráulicas y Sanitarias</w:t>
            </w:r>
          </w:p>
        </w:tc>
        <w:tc>
          <w:tcPr>
            <w:tcW w:w="2338" w:type="dxa"/>
            <w:hideMark/>
          </w:tcPr>
          <w:p w14:paraId="30B44168"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7664738D" w14:textId="77777777" w:rsidTr="0022184C">
        <w:trPr>
          <w:trHeight w:val="300"/>
          <w:jc w:val="center"/>
        </w:trPr>
        <w:tc>
          <w:tcPr>
            <w:tcW w:w="5409" w:type="dxa"/>
          </w:tcPr>
          <w:p w14:paraId="7BBC5559"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Especialista en instalaciones eléctricas baja </w:t>
            </w:r>
            <w:r w:rsidRPr="00F549C8">
              <w:rPr>
                <w:rFonts w:ascii="Adobe Caston" w:hAnsi="Adobe Caston" w:cstheme="minorHAnsi"/>
                <w:spacing w:val="20"/>
              </w:rPr>
              <w:lastRenderedPageBreak/>
              <w:t>tensión</w:t>
            </w:r>
          </w:p>
        </w:tc>
        <w:tc>
          <w:tcPr>
            <w:tcW w:w="2338" w:type="dxa"/>
          </w:tcPr>
          <w:p w14:paraId="0323258E"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lastRenderedPageBreak/>
              <w:t>1</w:t>
            </w:r>
          </w:p>
        </w:tc>
      </w:tr>
      <w:tr w:rsidR="004A5550" w:rsidRPr="00F549C8" w14:paraId="3904845C" w14:textId="77777777" w:rsidTr="0022184C">
        <w:trPr>
          <w:trHeight w:val="300"/>
          <w:jc w:val="center"/>
        </w:trPr>
        <w:tc>
          <w:tcPr>
            <w:tcW w:w="5409" w:type="dxa"/>
          </w:tcPr>
          <w:p w14:paraId="06B1E68F"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lastRenderedPageBreak/>
              <w:t>Especialista en costos de obra civil</w:t>
            </w:r>
          </w:p>
        </w:tc>
        <w:tc>
          <w:tcPr>
            <w:tcW w:w="2338" w:type="dxa"/>
          </w:tcPr>
          <w:p w14:paraId="71E6A994"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455CC30E" w14:textId="77777777" w:rsidTr="0022184C">
        <w:trPr>
          <w:trHeight w:val="300"/>
          <w:jc w:val="center"/>
        </w:trPr>
        <w:tc>
          <w:tcPr>
            <w:tcW w:w="5409" w:type="dxa"/>
          </w:tcPr>
          <w:p w14:paraId="7D567EFB"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Material Rodante</w:t>
            </w:r>
          </w:p>
        </w:tc>
        <w:tc>
          <w:tcPr>
            <w:tcW w:w="2338" w:type="dxa"/>
          </w:tcPr>
          <w:p w14:paraId="7A5260E9"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23978EA5" w14:textId="77777777" w:rsidTr="0022184C">
        <w:trPr>
          <w:trHeight w:val="300"/>
          <w:jc w:val="center"/>
        </w:trPr>
        <w:tc>
          <w:tcPr>
            <w:tcW w:w="5409" w:type="dxa"/>
          </w:tcPr>
          <w:p w14:paraId="12B3C608"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Especialistas en Geotecnia</w:t>
            </w:r>
          </w:p>
        </w:tc>
        <w:tc>
          <w:tcPr>
            <w:tcW w:w="2338" w:type="dxa"/>
          </w:tcPr>
          <w:p w14:paraId="15C0E17F"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6D685A47" w14:textId="77777777" w:rsidTr="0022184C">
        <w:trPr>
          <w:trHeight w:val="300"/>
          <w:jc w:val="center"/>
        </w:trPr>
        <w:tc>
          <w:tcPr>
            <w:tcW w:w="5409" w:type="dxa"/>
          </w:tcPr>
          <w:p w14:paraId="08480AB0"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Especialistas en Geofísica</w:t>
            </w:r>
          </w:p>
        </w:tc>
        <w:tc>
          <w:tcPr>
            <w:tcW w:w="2338" w:type="dxa"/>
          </w:tcPr>
          <w:p w14:paraId="4ECEC4FF"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5705ECDC" w14:textId="77777777" w:rsidTr="0022184C">
        <w:trPr>
          <w:trHeight w:val="300"/>
          <w:jc w:val="center"/>
        </w:trPr>
        <w:tc>
          <w:tcPr>
            <w:tcW w:w="5409" w:type="dxa"/>
          </w:tcPr>
          <w:p w14:paraId="575C485B"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Especialistas en Geología</w:t>
            </w:r>
          </w:p>
        </w:tc>
        <w:tc>
          <w:tcPr>
            <w:tcW w:w="2338" w:type="dxa"/>
          </w:tcPr>
          <w:p w14:paraId="0A50C0ED"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4D3E1C7A" w14:textId="77777777" w:rsidTr="0022184C">
        <w:trPr>
          <w:trHeight w:val="300"/>
          <w:jc w:val="center"/>
        </w:trPr>
        <w:tc>
          <w:tcPr>
            <w:tcW w:w="5409" w:type="dxa"/>
            <w:hideMark/>
          </w:tcPr>
          <w:p w14:paraId="195C8692"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Topografía</w:t>
            </w:r>
          </w:p>
        </w:tc>
        <w:tc>
          <w:tcPr>
            <w:tcW w:w="2338" w:type="dxa"/>
            <w:hideMark/>
          </w:tcPr>
          <w:p w14:paraId="0DA34FEE"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07574F84" w14:textId="77777777" w:rsidTr="0022184C">
        <w:trPr>
          <w:trHeight w:val="300"/>
          <w:jc w:val="center"/>
        </w:trPr>
        <w:tc>
          <w:tcPr>
            <w:tcW w:w="5409" w:type="dxa"/>
            <w:hideMark/>
          </w:tcPr>
          <w:p w14:paraId="62D744F1"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en Hidrología</w:t>
            </w:r>
          </w:p>
        </w:tc>
        <w:tc>
          <w:tcPr>
            <w:tcW w:w="2338" w:type="dxa"/>
            <w:hideMark/>
          </w:tcPr>
          <w:p w14:paraId="777CBC78"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185E1B41" w14:textId="77777777" w:rsidTr="0022184C">
        <w:trPr>
          <w:trHeight w:val="300"/>
          <w:jc w:val="center"/>
        </w:trPr>
        <w:tc>
          <w:tcPr>
            <w:tcW w:w="5409" w:type="dxa"/>
            <w:hideMark/>
          </w:tcPr>
          <w:p w14:paraId="3B92419C"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Ambiental</w:t>
            </w:r>
          </w:p>
        </w:tc>
        <w:tc>
          <w:tcPr>
            <w:tcW w:w="2338" w:type="dxa"/>
            <w:hideMark/>
          </w:tcPr>
          <w:p w14:paraId="74EBE286"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2F170AC8" w14:textId="77777777" w:rsidTr="0022184C">
        <w:trPr>
          <w:trHeight w:val="300"/>
          <w:jc w:val="center"/>
        </w:trPr>
        <w:tc>
          <w:tcPr>
            <w:tcW w:w="5409" w:type="dxa"/>
          </w:tcPr>
          <w:p w14:paraId="6D4847BB"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Pr>
                <w:rFonts w:ascii="Adobe Caston" w:hAnsi="Adobe Caston" w:cstheme="minorHAnsi"/>
                <w:spacing w:val="20"/>
              </w:rPr>
              <w:t>Especialista en Análisis Costo - Beneficio</w:t>
            </w:r>
          </w:p>
        </w:tc>
        <w:tc>
          <w:tcPr>
            <w:tcW w:w="2338" w:type="dxa"/>
          </w:tcPr>
          <w:p w14:paraId="08F4B6D7" w14:textId="77777777" w:rsidR="004A5550"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57B0D6C1" w14:textId="77777777" w:rsidTr="0022184C">
        <w:trPr>
          <w:trHeight w:val="300"/>
          <w:jc w:val="center"/>
        </w:trPr>
        <w:tc>
          <w:tcPr>
            <w:tcW w:w="5409" w:type="dxa"/>
            <w:hideMark/>
          </w:tcPr>
          <w:p w14:paraId="220568BC"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Especialista Legal</w:t>
            </w:r>
          </w:p>
        </w:tc>
        <w:tc>
          <w:tcPr>
            <w:tcW w:w="2338" w:type="dxa"/>
            <w:hideMark/>
          </w:tcPr>
          <w:p w14:paraId="448FB21D"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Pr>
                <w:rFonts w:ascii="Adobe Caston" w:hAnsi="Adobe Caston" w:cstheme="minorHAnsi"/>
                <w:spacing w:val="20"/>
              </w:rPr>
              <w:t>1</w:t>
            </w:r>
          </w:p>
        </w:tc>
      </w:tr>
      <w:tr w:rsidR="004A5550" w:rsidRPr="00F549C8" w14:paraId="64910A44" w14:textId="77777777" w:rsidTr="0022184C">
        <w:trPr>
          <w:trHeight w:val="300"/>
          <w:jc w:val="center"/>
        </w:trPr>
        <w:tc>
          <w:tcPr>
            <w:tcW w:w="5409" w:type="dxa"/>
            <w:hideMark/>
          </w:tcPr>
          <w:p w14:paraId="362B8A3F" w14:textId="77777777" w:rsidR="004A5550" w:rsidRPr="00F549C8" w:rsidRDefault="004A5550" w:rsidP="0022184C">
            <w:pPr>
              <w:tabs>
                <w:tab w:val="left" w:pos="3121"/>
                <w:tab w:val="center" w:pos="4252"/>
                <w:tab w:val="right" w:pos="8504"/>
              </w:tabs>
              <w:ind w:right="132"/>
              <w:jc w:val="both"/>
              <w:rPr>
                <w:rFonts w:ascii="Adobe Caston" w:hAnsi="Adobe Caston" w:cstheme="minorHAnsi"/>
                <w:spacing w:val="20"/>
              </w:rPr>
            </w:pPr>
            <w:r w:rsidRPr="00F549C8">
              <w:rPr>
                <w:rFonts w:ascii="Adobe Caston" w:hAnsi="Adobe Caston" w:cstheme="minorHAnsi"/>
                <w:spacing w:val="20"/>
              </w:rPr>
              <w:t xml:space="preserve">Especialista en </w:t>
            </w:r>
            <w:r>
              <w:rPr>
                <w:rFonts w:ascii="Adobe Caston" w:hAnsi="Adobe Caston" w:cstheme="minorHAnsi"/>
                <w:spacing w:val="20"/>
              </w:rPr>
              <w:t>Análisis Financiero</w:t>
            </w:r>
          </w:p>
        </w:tc>
        <w:tc>
          <w:tcPr>
            <w:tcW w:w="2338" w:type="dxa"/>
            <w:hideMark/>
          </w:tcPr>
          <w:p w14:paraId="3F636E73" w14:textId="77777777" w:rsidR="004A5550" w:rsidRPr="00F549C8" w:rsidRDefault="004A5550" w:rsidP="0022184C">
            <w:pPr>
              <w:tabs>
                <w:tab w:val="left" w:pos="3121"/>
                <w:tab w:val="center" w:pos="4252"/>
                <w:tab w:val="right" w:pos="8504"/>
              </w:tabs>
              <w:ind w:right="132"/>
              <w:jc w:val="center"/>
              <w:rPr>
                <w:rFonts w:ascii="Adobe Caston" w:hAnsi="Adobe Caston" w:cstheme="minorHAnsi"/>
                <w:spacing w:val="20"/>
              </w:rPr>
            </w:pPr>
            <w:r w:rsidRPr="00F549C8">
              <w:rPr>
                <w:rFonts w:ascii="Adobe Caston" w:hAnsi="Adobe Caston" w:cstheme="minorHAnsi"/>
                <w:spacing w:val="20"/>
              </w:rPr>
              <w:t>1</w:t>
            </w:r>
          </w:p>
        </w:tc>
      </w:tr>
      <w:tr w:rsidR="004A5550" w:rsidRPr="00F549C8" w14:paraId="5DF24209" w14:textId="77777777" w:rsidTr="0022184C">
        <w:trPr>
          <w:trHeight w:val="300"/>
          <w:jc w:val="center"/>
        </w:trPr>
        <w:tc>
          <w:tcPr>
            <w:tcW w:w="5409" w:type="dxa"/>
            <w:shd w:val="clear" w:color="auto" w:fill="92D050"/>
            <w:hideMark/>
          </w:tcPr>
          <w:p w14:paraId="2B43C066" w14:textId="77777777" w:rsidR="004A5550" w:rsidRPr="00F549C8" w:rsidRDefault="004A5550" w:rsidP="0022184C">
            <w:pPr>
              <w:tabs>
                <w:tab w:val="left" w:pos="3121"/>
                <w:tab w:val="center" w:pos="4252"/>
                <w:tab w:val="right" w:pos="8504"/>
              </w:tabs>
              <w:ind w:right="132"/>
              <w:jc w:val="both"/>
              <w:rPr>
                <w:rFonts w:ascii="Adobe Caston" w:hAnsi="Adobe Caston" w:cstheme="minorHAnsi"/>
                <w:b/>
                <w:spacing w:val="20"/>
              </w:rPr>
            </w:pPr>
            <w:r w:rsidRPr="00F549C8">
              <w:rPr>
                <w:rFonts w:ascii="Adobe Caston" w:hAnsi="Adobe Caston" w:cstheme="minorHAnsi"/>
                <w:b/>
                <w:spacing w:val="20"/>
              </w:rPr>
              <w:t>PERSONAL TOTAL</w:t>
            </w:r>
            <w:r>
              <w:rPr>
                <w:rFonts w:ascii="Adobe Caston" w:hAnsi="Adobe Caston" w:cstheme="minorHAnsi"/>
                <w:b/>
                <w:spacing w:val="20"/>
              </w:rPr>
              <w:t xml:space="preserve"> (Mínimo Requerido)</w:t>
            </w:r>
          </w:p>
        </w:tc>
        <w:tc>
          <w:tcPr>
            <w:tcW w:w="2338" w:type="dxa"/>
            <w:shd w:val="clear" w:color="auto" w:fill="92D050"/>
            <w:hideMark/>
          </w:tcPr>
          <w:p w14:paraId="6138DFE5" w14:textId="77777777" w:rsidR="004A5550" w:rsidRPr="00F549C8" w:rsidRDefault="004A5550" w:rsidP="0022184C">
            <w:pPr>
              <w:tabs>
                <w:tab w:val="left" w:pos="3121"/>
                <w:tab w:val="center" w:pos="4252"/>
                <w:tab w:val="right" w:pos="8504"/>
              </w:tabs>
              <w:ind w:right="132"/>
              <w:jc w:val="center"/>
              <w:rPr>
                <w:rFonts w:ascii="Adobe Caston" w:hAnsi="Adobe Caston" w:cstheme="minorHAnsi"/>
                <w:b/>
                <w:spacing w:val="20"/>
              </w:rPr>
            </w:pPr>
            <w:r>
              <w:rPr>
                <w:rFonts w:ascii="Adobe Caston" w:hAnsi="Adobe Caston" w:cstheme="minorHAnsi"/>
                <w:b/>
                <w:spacing w:val="20"/>
              </w:rPr>
              <w:t>32</w:t>
            </w:r>
          </w:p>
        </w:tc>
      </w:tr>
    </w:tbl>
    <w:p w14:paraId="3247616C" w14:textId="77777777" w:rsidR="00F8440F" w:rsidRPr="007E4047" w:rsidRDefault="00F8440F" w:rsidP="00F8440F">
      <w:pPr>
        <w:pStyle w:val="Prrafodelista"/>
        <w:spacing w:after="240" w:line="240" w:lineRule="auto"/>
        <w:ind w:left="0"/>
        <w:jc w:val="both"/>
        <w:rPr>
          <w:rFonts w:ascii="Adobe Caslon Pro" w:hAnsi="Adobe Caslon Pro" w:cstheme="minorHAnsi"/>
        </w:rPr>
      </w:pPr>
    </w:p>
    <w:p w14:paraId="5AD81E55" w14:textId="77777777" w:rsidR="00F8440F" w:rsidRPr="007E4047" w:rsidRDefault="00F8440F" w:rsidP="00F8440F">
      <w:pPr>
        <w:tabs>
          <w:tab w:val="left" w:pos="9923"/>
        </w:tabs>
        <w:ind w:right="49"/>
        <w:jc w:val="both"/>
        <w:rPr>
          <w:rFonts w:ascii="Adobe Caslon Pro" w:hAnsi="Adobe Caslon Pro" w:cs="Arial"/>
        </w:rPr>
      </w:pPr>
    </w:p>
    <w:p w14:paraId="1284483C" w14:textId="77777777" w:rsidR="00DB107A" w:rsidRPr="007E4047" w:rsidRDefault="00DB107A" w:rsidP="00F8440F">
      <w:pPr>
        <w:tabs>
          <w:tab w:val="left" w:pos="9923"/>
        </w:tabs>
        <w:ind w:right="49"/>
        <w:jc w:val="both"/>
        <w:rPr>
          <w:rFonts w:ascii="Adobe Caslon Pro" w:hAnsi="Adobe Caslon Pro" w:cs="Arial"/>
        </w:rPr>
      </w:pPr>
    </w:p>
    <w:p w14:paraId="03E0CCC5" w14:textId="77777777" w:rsidR="00F26B68" w:rsidRPr="007E4047" w:rsidRDefault="00F26B68" w:rsidP="004A0742">
      <w:pPr>
        <w:pStyle w:val="Prrafodelista"/>
        <w:numPr>
          <w:ilvl w:val="2"/>
          <w:numId w:val="15"/>
        </w:numPr>
        <w:spacing w:after="120" w:line="240" w:lineRule="auto"/>
        <w:jc w:val="both"/>
        <w:rPr>
          <w:rFonts w:ascii="Adobe Caslon Pro" w:hAnsi="Adobe Caslon Pro" w:cstheme="minorHAnsi"/>
          <w:b/>
          <w:spacing w:val="20"/>
        </w:rPr>
      </w:pPr>
      <w:r w:rsidRPr="007E4047">
        <w:rPr>
          <w:rFonts w:ascii="Adobe Caslon Pro" w:hAnsi="Adobe Caslon Pro" w:cstheme="minorHAnsi"/>
          <w:b/>
          <w:spacing w:val="20"/>
        </w:rPr>
        <w:t>Obligaciones del Contratista.</w:t>
      </w:r>
    </w:p>
    <w:p w14:paraId="621C502C"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Acreditar ante la Dirección a su personal mediante escrito, para que tengan acceso a las instalaciones de la misma y a los archivos, a fin de obtener con fluidez la información que se requiera, durante el proceso del contrato.</w:t>
      </w:r>
    </w:p>
    <w:p w14:paraId="733C8112"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73308E9D"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 xml:space="preserve">Proporcionar un Director General o Coordinador de los Estudios ya incluido en la relación de personal para que de acuerdo a las instrucciones de la Dirección lleve a cabo el seguimiento de </w:t>
      </w:r>
      <w:r w:rsidRPr="007E4047">
        <w:rPr>
          <w:rFonts w:ascii="Adobe Caslon Pro" w:hAnsi="Adobe Caslon Pro" w:cstheme="minorHAnsi"/>
        </w:rPr>
        <w:lastRenderedPageBreak/>
        <w:t>actividades y de estos términos de referencia y del control, revisión, recomendaciones y elaboración de documentos y demás informes, objeto de este contrato y el adecuado funcionamiento del personal para lograr los objetivos deseados por la Dirección.</w:t>
      </w:r>
    </w:p>
    <w:p w14:paraId="28DC1FA3"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1FB67AC5"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 Consultor deberá contar con instalaciones en el sitio de los trabajos durante toda la ejecución de los trabajos.</w:t>
      </w:r>
    </w:p>
    <w:p w14:paraId="3690A724"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6668E62B"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 Consultor deberá atender y solventar las observaciones realizadas por la DFTFM a los trabajos objeto de los presentes términos de referencia.</w:t>
      </w:r>
    </w:p>
    <w:p w14:paraId="6152F482"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467B06DA"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Apoyar a la SCT y a los gobiernos estatales y locales en la liberación del Derecho de Vía necesario para el desarrollo del proyecto. Dicho apoyo se refiere a proporcionar la información catastral necesaria para efectuar  las negociaciones con los propietarios, trámites para el cambio de uso de suelo, formalización de los contratos de compra-venta de los terrenos, integración de los expedientes, entre otros.</w:t>
      </w:r>
    </w:p>
    <w:p w14:paraId="78C2BB0C"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618EC41A"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Proporcionar la información técnica y financiera necesaria para la realización de la Estructuración Técnica, Legal y Financiera del Proyecto.</w:t>
      </w:r>
    </w:p>
    <w:p w14:paraId="3D060651" w14:textId="77777777" w:rsidR="00F26B68" w:rsidRPr="007E4047" w:rsidRDefault="00F26B68" w:rsidP="00F26B68">
      <w:pPr>
        <w:spacing w:before="240" w:after="240" w:line="240" w:lineRule="auto"/>
        <w:contextualSpacing/>
        <w:jc w:val="both"/>
        <w:rPr>
          <w:rFonts w:ascii="Adobe Caslon Pro" w:hAnsi="Adobe Caslon Pro" w:cstheme="minorHAnsi"/>
        </w:rPr>
      </w:pPr>
    </w:p>
    <w:p w14:paraId="2B2D2858" w14:textId="77777777"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Elaborar los documentos ejecutivos o informes que permitan a la DGTFM difundir los avances respecto a aspectos, técnicos, ambientales, urbanísticos y financieros del Proyecto.</w:t>
      </w:r>
    </w:p>
    <w:p w14:paraId="7E71866A" w14:textId="77777777" w:rsidR="00F26B68" w:rsidRPr="007E4047" w:rsidRDefault="00F26B68" w:rsidP="00F26B68">
      <w:pPr>
        <w:spacing w:line="240" w:lineRule="auto"/>
        <w:rPr>
          <w:rFonts w:ascii="Adobe Caslon Pro" w:hAnsi="Adobe Caslon Pro" w:cstheme="minorHAnsi"/>
          <w:b/>
          <w:spacing w:val="20"/>
        </w:rPr>
      </w:pPr>
    </w:p>
    <w:p w14:paraId="643E9787" w14:textId="77777777" w:rsidR="00F26B68" w:rsidRPr="007E4047" w:rsidRDefault="00F26B68" w:rsidP="004A0742">
      <w:pPr>
        <w:pStyle w:val="Prrafodelista"/>
        <w:numPr>
          <w:ilvl w:val="2"/>
          <w:numId w:val="15"/>
        </w:numPr>
        <w:spacing w:after="120" w:line="240" w:lineRule="auto"/>
        <w:jc w:val="both"/>
        <w:rPr>
          <w:rFonts w:ascii="Adobe Caslon Pro" w:hAnsi="Adobe Caslon Pro" w:cstheme="minorHAnsi"/>
          <w:b/>
          <w:spacing w:val="20"/>
        </w:rPr>
      </w:pPr>
      <w:r w:rsidRPr="007E4047">
        <w:rPr>
          <w:rFonts w:ascii="Adobe Caslon Pro" w:hAnsi="Adobe Caslon Pro" w:cstheme="minorHAnsi"/>
          <w:b/>
          <w:spacing w:val="20"/>
        </w:rPr>
        <w:t xml:space="preserve">Productos y servicios y forma de presentación. </w:t>
      </w:r>
    </w:p>
    <w:p w14:paraId="5047FC2B" w14:textId="2580567F" w:rsidR="00F26B68" w:rsidRPr="007E4047" w:rsidRDefault="00F26B68" w:rsidP="00F26B68">
      <w:pPr>
        <w:spacing w:after="240" w:line="240" w:lineRule="auto"/>
        <w:jc w:val="both"/>
        <w:rPr>
          <w:rFonts w:ascii="Adobe Caslon Pro" w:hAnsi="Adobe Caslon Pro" w:cstheme="minorHAnsi"/>
        </w:rPr>
      </w:pPr>
      <w:r w:rsidRPr="007E4047">
        <w:rPr>
          <w:rFonts w:ascii="Adobe Caslon Pro" w:hAnsi="Adobe Caslon Pro" w:cstheme="minorHAnsi"/>
        </w:rPr>
        <w:t>Enseguida se relacionan los entregables del proyecto que, una vez que hayan sido aceptados por la Dirección, serán requeridos para la liberación del pago de las diferentes etapas y que se deberán integrar en un solo tanto, con los documentos impresos, debidamente integrados, emp</w:t>
      </w:r>
      <w:r w:rsidR="00107FAE">
        <w:rPr>
          <w:rFonts w:ascii="Adobe Caslon Pro" w:hAnsi="Adobe Caslon Pro" w:cstheme="minorHAnsi"/>
        </w:rPr>
        <w:t>astados y engargolados además d</w:t>
      </w:r>
      <w:r w:rsidRPr="007E4047">
        <w:rPr>
          <w:rFonts w:ascii="Adobe Caslon Pro" w:hAnsi="Adobe Caslon Pro" w:cstheme="minorHAnsi"/>
        </w:rPr>
        <w:t xml:space="preserve">el respaldo electrónico de los documentos entregables y archivos fuente de la información de dichos documentos en </w:t>
      </w:r>
      <w:r w:rsidR="002E2BB4">
        <w:rPr>
          <w:rFonts w:ascii="Adobe Caslon Pro" w:hAnsi="Adobe Caslon Pro" w:cstheme="minorHAnsi"/>
        </w:rPr>
        <w:t>disco duro</w:t>
      </w:r>
      <w:r w:rsidRPr="007E4047">
        <w:rPr>
          <w:rFonts w:ascii="Adobe Caslon Pro" w:hAnsi="Adobe Caslon Pro" w:cstheme="minorHAnsi"/>
        </w:rPr>
        <w:t>.</w:t>
      </w:r>
    </w:p>
    <w:p w14:paraId="74A1ED90" w14:textId="0C7F167F" w:rsidR="00F26B68" w:rsidRDefault="00F26B68" w:rsidP="000B0D0C">
      <w:pPr>
        <w:spacing w:after="240" w:line="240" w:lineRule="auto"/>
        <w:jc w:val="both"/>
        <w:rPr>
          <w:rFonts w:ascii="Adobe Caslon Pro" w:hAnsi="Adobe Caslon Pro" w:cstheme="minorHAnsi"/>
        </w:rPr>
      </w:pPr>
      <w:r w:rsidRPr="007E4047">
        <w:rPr>
          <w:rFonts w:ascii="Adobe Caslon Pro" w:hAnsi="Adobe Caslon Pro" w:cstheme="minorHAnsi"/>
        </w:rPr>
        <w:lastRenderedPageBreak/>
        <w:t xml:space="preserve">Cabe señalar que la aceptación de los entregables es independiente a la obligación del Consultor de cumplir con la totalidad de requerimientos del </w:t>
      </w:r>
      <w:r w:rsidR="000A55A2">
        <w:rPr>
          <w:rFonts w:ascii="Adobe Caslon Pro" w:hAnsi="Adobe Caslon Pro" w:cstheme="minorHAnsi"/>
        </w:rPr>
        <w:t>cuadro siguiente</w:t>
      </w:r>
      <w:r w:rsidR="002E2BB4">
        <w:rPr>
          <w:rFonts w:ascii="Adobe Caslon Pro" w:hAnsi="Adobe Caslon Pro" w:cstheme="minorHAnsi"/>
        </w:rPr>
        <w:t xml:space="preserve"> (PROGRAMA TT_2014)</w:t>
      </w:r>
      <w:r w:rsidR="000A55A2">
        <w:rPr>
          <w:rFonts w:ascii="Adobe Caslon Pro" w:hAnsi="Adobe Caslon Pro" w:cstheme="minorHAnsi"/>
        </w:rPr>
        <w:t>:</w:t>
      </w:r>
    </w:p>
    <w:p w14:paraId="77D3E3C2" w14:textId="21F28C06" w:rsidR="00DB107A" w:rsidRDefault="00DB107A" w:rsidP="000B0D0C">
      <w:pPr>
        <w:spacing w:after="240" w:line="240" w:lineRule="auto"/>
        <w:jc w:val="both"/>
        <w:rPr>
          <w:rFonts w:ascii="Adobe Caslon Pro" w:hAnsi="Adobe Caslon Pro" w:cs="Arial"/>
        </w:rPr>
      </w:pPr>
    </w:p>
    <w:p w14:paraId="2E24303F" w14:textId="3C962064" w:rsidR="00EA2EFF" w:rsidRDefault="00EA2EFF">
      <w:pPr>
        <w:spacing w:after="0" w:line="240" w:lineRule="auto"/>
        <w:rPr>
          <w:rFonts w:ascii="Adobe Caslon Pro" w:hAnsi="Adobe Caslon Pro" w:cs="Arial"/>
        </w:rPr>
      </w:pPr>
      <w:r>
        <w:rPr>
          <w:rFonts w:ascii="Adobe Caslon Pro" w:hAnsi="Adobe Caslon Pro" w:cs="Arial"/>
        </w:rPr>
        <w:br w:type="page"/>
      </w:r>
    </w:p>
    <w:p w14:paraId="66656B27" w14:textId="25AF471B" w:rsidR="00EA2EFF" w:rsidRDefault="00545A59">
      <w:pPr>
        <w:spacing w:after="0" w:line="240" w:lineRule="auto"/>
        <w:rPr>
          <w:rFonts w:ascii="Adobe Caslon Pro" w:hAnsi="Adobe Caslon Pro" w:cs="Arial"/>
        </w:rPr>
      </w:pPr>
      <w:r w:rsidRPr="00127F39">
        <w:rPr>
          <w:noProof/>
          <w:lang w:eastAsia="es-MX"/>
        </w:rPr>
        <w:lastRenderedPageBreak/>
        <w:drawing>
          <wp:inline distT="0" distB="0" distL="0" distR="0" wp14:anchorId="50479825" wp14:editId="70BA3213">
            <wp:extent cx="5447764" cy="6704941"/>
            <wp:effectExtent l="0" t="0" r="635" b="1270"/>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7313" cy="6716694"/>
                    </a:xfrm>
                    <a:prstGeom prst="rect">
                      <a:avLst/>
                    </a:prstGeom>
                    <a:noFill/>
                    <a:extLst/>
                  </pic:spPr>
                </pic:pic>
              </a:graphicData>
            </a:graphic>
          </wp:inline>
        </w:drawing>
      </w:r>
      <w:r w:rsidR="00EA2EFF">
        <w:rPr>
          <w:rFonts w:ascii="Adobe Caslon Pro" w:hAnsi="Adobe Caslon Pro" w:cs="Arial"/>
        </w:rPr>
        <w:br w:type="page"/>
      </w:r>
    </w:p>
    <w:p w14:paraId="0F5526E4" w14:textId="77777777" w:rsidR="00E63027" w:rsidRDefault="00E63027">
      <w:pPr>
        <w:spacing w:after="0" w:line="240" w:lineRule="auto"/>
        <w:rPr>
          <w:rFonts w:ascii="Adobe Caslon Pro" w:hAnsi="Adobe Caslon Pro" w:cs="Arial"/>
        </w:rPr>
      </w:pPr>
    </w:p>
    <w:p w14:paraId="526245B5" w14:textId="77777777" w:rsidR="00584B13" w:rsidRDefault="00584B13" w:rsidP="000B0D0C">
      <w:pPr>
        <w:spacing w:after="240" w:line="240" w:lineRule="auto"/>
        <w:jc w:val="both"/>
        <w:rPr>
          <w:rFonts w:ascii="Adobe Caslon Pro" w:hAnsi="Adobe Caslon Pro" w:cs="Arial"/>
        </w:rPr>
      </w:pPr>
    </w:p>
    <w:p w14:paraId="23E4584D" w14:textId="77777777" w:rsidR="009A7672" w:rsidRDefault="009A7672" w:rsidP="009A7672">
      <w:pPr>
        <w:rPr>
          <w:rFonts w:ascii="Adobe Caslon Pro" w:hAnsi="Adobe Caslon Pro"/>
          <w:lang w:eastAsia="es-ES"/>
        </w:rPr>
      </w:pPr>
      <w:r w:rsidRPr="007E4047">
        <w:rPr>
          <w:rFonts w:ascii="Adobe Caslon Pro" w:hAnsi="Adobe Caslon Pro"/>
          <w:lang w:eastAsia="es-ES"/>
        </w:rPr>
        <w:t xml:space="preserve">CEDULA DE CALIFICACION </w:t>
      </w:r>
    </w:p>
    <w:p w14:paraId="511D7AA1" w14:textId="488C5945" w:rsidR="00DB107A" w:rsidRDefault="00DB107A" w:rsidP="00F8440F">
      <w:pPr>
        <w:spacing w:after="0" w:line="240" w:lineRule="atLeast"/>
        <w:jc w:val="both"/>
        <w:rPr>
          <w:noProof/>
          <w:lang w:eastAsia="es-MX"/>
        </w:rPr>
      </w:pPr>
    </w:p>
    <w:p w14:paraId="0A1C4E07" w14:textId="35F798C2" w:rsidR="009A7672" w:rsidRDefault="004A5550" w:rsidP="00F8440F">
      <w:pPr>
        <w:spacing w:after="0" w:line="240" w:lineRule="atLeast"/>
        <w:jc w:val="both"/>
        <w:rPr>
          <w:noProof/>
          <w:lang w:eastAsia="es-MX"/>
        </w:rPr>
      </w:pPr>
      <w:r w:rsidRPr="00F05662">
        <w:rPr>
          <w:noProof/>
          <w:lang w:eastAsia="es-MX"/>
        </w:rPr>
        <w:lastRenderedPageBreak/>
        <w:drawing>
          <wp:inline distT="0" distB="0" distL="0" distR="0" wp14:anchorId="76AC2237" wp14:editId="6706E9EF">
            <wp:extent cx="5692462" cy="7619461"/>
            <wp:effectExtent l="0" t="0" r="381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140" cy="7628400"/>
                    </a:xfrm>
                    <a:prstGeom prst="rect">
                      <a:avLst/>
                    </a:prstGeom>
                    <a:noFill/>
                    <a:ln>
                      <a:noFill/>
                    </a:ln>
                  </pic:spPr>
                </pic:pic>
              </a:graphicData>
            </a:graphic>
          </wp:inline>
        </w:drawing>
      </w:r>
    </w:p>
    <w:p w14:paraId="50AC24DC" w14:textId="77777777" w:rsidR="000243F9" w:rsidRDefault="000243F9" w:rsidP="00F8440F">
      <w:pPr>
        <w:spacing w:after="0" w:line="240" w:lineRule="atLeast"/>
        <w:jc w:val="both"/>
        <w:rPr>
          <w:noProof/>
          <w:lang w:eastAsia="es-MX"/>
        </w:rPr>
      </w:pPr>
    </w:p>
    <w:p w14:paraId="770EFC3D" w14:textId="77777777" w:rsidR="000243F9" w:rsidRDefault="000243F9" w:rsidP="00F8440F">
      <w:pPr>
        <w:spacing w:after="0" w:line="240" w:lineRule="atLeast"/>
        <w:jc w:val="both"/>
        <w:rPr>
          <w:noProof/>
          <w:lang w:eastAsia="es-MX"/>
        </w:rPr>
      </w:pPr>
    </w:p>
    <w:p w14:paraId="14EF94B8" w14:textId="77777777" w:rsidR="000243F9" w:rsidRDefault="000243F9" w:rsidP="00F8440F">
      <w:pPr>
        <w:spacing w:after="0" w:line="240" w:lineRule="atLeast"/>
        <w:jc w:val="both"/>
        <w:rPr>
          <w:noProof/>
          <w:lang w:eastAsia="es-MX"/>
        </w:rPr>
      </w:pPr>
    </w:p>
    <w:p w14:paraId="3E0BE16E" w14:textId="0F338860" w:rsidR="0012153A" w:rsidRPr="007E4047" w:rsidRDefault="0012153A" w:rsidP="0012153A">
      <w:pPr>
        <w:spacing w:after="0" w:line="240" w:lineRule="atLeast"/>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presente </w:t>
      </w:r>
      <w:r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expide en la ciudad de México, D.F. a los  </w:t>
      </w:r>
      <w:r w:rsidR="000B5645">
        <w:rPr>
          <w:rFonts w:ascii="Adobe Caslon Pro" w:eastAsia="Times New Roman" w:hAnsi="Adobe Caslon Pro" w:cs="Arial"/>
          <w:lang w:eastAsia="es-ES"/>
        </w:rPr>
        <w:t>1</w:t>
      </w:r>
      <w:r w:rsidR="002E2BB4">
        <w:rPr>
          <w:rFonts w:ascii="Adobe Caslon Pro" w:eastAsia="Times New Roman" w:hAnsi="Adobe Caslon Pro" w:cs="Arial"/>
          <w:lang w:eastAsia="es-ES"/>
        </w:rPr>
        <w:t>6</w:t>
      </w:r>
      <w:bookmarkStart w:id="136" w:name="_GoBack"/>
      <w:bookmarkEnd w:id="136"/>
      <w:r w:rsidRPr="002418FE">
        <w:rPr>
          <w:rFonts w:ascii="Adobe Caslon Pro" w:eastAsia="Times New Roman" w:hAnsi="Adobe Caslon Pro" w:cs="Arial"/>
          <w:lang w:eastAsia="es-ES"/>
        </w:rPr>
        <w:t xml:space="preserve"> días del mes de </w:t>
      </w:r>
      <w:r w:rsidR="000D2CFA" w:rsidRPr="002418FE">
        <w:rPr>
          <w:rFonts w:ascii="Adobe Caslon Pro" w:eastAsia="Times New Roman" w:hAnsi="Adobe Caslon Pro" w:cs="Arial"/>
          <w:lang w:eastAsia="es-ES"/>
        </w:rPr>
        <w:t>ma</w:t>
      </w:r>
      <w:r w:rsidR="000B5645">
        <w:rPr>
          <w:rFonts w:ascii="Adobe Caslon Pro" w:eastAsia="Times New Roman" w:hAnsi="Adobe Caslon Pro" w:cs="Arial"/>
          <w:lang w:eastAsia="es-ES"/>
        </w:rPr>
        <w:t>yo</w:t>
      </w:r>
      <w:r w:rsidRPr="007E4047">
        <w:rPr>
          <w:rFonts w:ascii="Adobe Caslon Pro" w:eastAsia="Times New Roman" w:hAnsi="Adobe Caslon Pro" w:cs="Arial"/>
          <w:lang w:eastAsia="es-ES"/>
        </w:rPr>
        <w:t xml:space="preserve"> de 2014.</w:t>
      </w:r>
    </w:p>
    <w:p w14:paraId="68D4077C" w14:textId="77777777" w:rsidR="0012153A" w:rsidRPr="007E4047" w:rsidRDefault="0012153A" w:rsidP="0012153A">
      <w:pPr>
        <w:spacing w:after="0" w:line="240" w:lineRule="atLeast"/>
        <w:rPr>
          <w:rFonts w:ascii="Adobe Caslon Pro" w:eastAsia="Times New Roman" w:hAnsi="Adobe Caslon Pro" w:cs="Arial"/>
          <w:lang w:eastAsia="es-ES"/>
        </w:rPr>
      </w:pPr>
    </w:p>
    <w:p w14:paraId="293007AD" w14:textId="77777777"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POR LA CONVOCANTE</w:t>
      </w:r>
    </w:p>
    <w:p w14:paraId="32A33358" w14:textId="77777777"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 xml:space="preserve">El Director General de Transporte Ferroviario y Multimodal </w:t>
      </w:r>
    </w:p>
    <w:p w14:paraId="39F572FD" w14:textId="77777777" w:rsidR="0012153A" w:rsidRPr="007E4047" w:rsidRDefault="0012153A" w:rsidP="0012153A">
      <w:pPr>
        <w:pBdr>
          <w:bottom w:val="single" w:sz="12" w:space="30" w:color="auto"/>
        </w:pBdr>
        <w:jc w:val="center"/>
        <w:rPr>
          <w:rFonts w:ascii="Adobe Caslon Pro" w:hAnsi="Adobe Caslon Pro" w:cs="Arial"/>
          <w:b/>
        </w:rPr>
      </w:pPr>
    </w:p>
    <w:p w14:paraId="478471EB" w14:textId="77777777"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___________________________________________</w:t>
      </w:r>
    </w:p>
    <w:p w14:paraId="3F1316F1" w14:textId="77777777"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C.P. PABLO SUÁREZ COELLO</w:t>
      </w:r>
    </w:p>
    <w:p w14:paraId="5A63FBD5" w14:textId="77777777" w:rsidR="004E1E80" w:rsidRPr="007E4047" w:rsidRDefault="004E1E80" w:rsidP="00F8440F">
      <w:pPr>
        <w:spacing w:after="0" w:line="240" w:lineRule="atLeast"/>
        <w:jc w:val="both"/>
        <w:rPr>
          <w:rFonts w:ascii="Adobe Caslon Pro" w:eastAsia="Times New Roman" w:hAnsi="Adobe Caslon Pro" w:cs="Arial"/>
          <w:lang w:eastAsia="es-ES"/>
        </w:rPr>
      </w:pPr>
    </w:p>
    <w:p w14:paraId="48C103E1" w14:textId="77777777" w:rsidR="004E1E80" w:rsidRPr="007E4047" w:rsidRDefault="004E1E80" w:rsidP="00F8440F">
      <w:pPr>
        <w:spacing w:after="0" w:line="240" w:lineRule="atLeast"/>
        <w:jc w:val="both"/>
        <w:rPr>
          <w:rFonts w:ascii="Adobe Caslon Pro" w:eastAsia="Times New Roman" w:hAnsi="Adobe Caslon Pro" w:cs="Arial"/>
          <w:lang w:eastAsia="es-ES"/>
        </w:rPr>
      </w:pPr>
    </w:p>
    <w:p w14:paraId="2FBE9EFD" w14:textId="77777777" w:rsidR="004E1E80" w:rsidRPr="007E4047" w:rsidRDefault="004E1E80" w:rsidP="00F8440F">
      <w:pPr>
        <w:spacing w:after="0" w:line="240" w:lineRule="atLeast"/>
        <w:jc w:val="both"/>
        <w:rPr>
          <w:rFonts w:ascii="Adobe Caslon Pro" w:eastAsia="Times New Roman" w:hAnsi="Adobe Caslon Pro" w:cs="Arial"/>
          <w:lang w:eastAsia="es-ES"/>
        </w:rPr>
      </w:pPr>
    </w:p>
    <w:p w14:paraId="3EE617FE" w14:textId="77777777" w:rsidR="004E1E80" w:rsidRPr="007E4047" w:rsidRDefault="004E1E80" w:rsidP="00F8440F">
      <w:pPr>
        <w:spacing w:after="0" w:line="240" w:lineRule="atLeast"/>
        <w:jc w:val="both"/>
        <w:rPr>
          <w:rFonts w:ascii="Adobe Caslon Pro" w:eastAsia="Times New Roman" w:hAnsi="Adobe Caslon Pro" w:cs="Arial"/>
          <w:lang w:eastAsia="es-ES"/>
        </w:rPr>
      </w:pPr>
    </w:p>
    <w:sectPr w:rsidR="004E1E80" w:rsidRPr="007E4047" w:rsidSect="00DB107A">
      <w:headerReference w:type="default" r:id="rId16"/>
      <w:footerReference w:type="default" r:id="rId17"/>
      <w:pgSz w:w="12240" w:h="15840" w:code="1"/>
      <w:pgMar w:top="2552" w:right="1701" w:bottom="1843"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AEED6" w14:textId="77777777" w:rsidR="00EC4767" w:rsidRDefault="00EC4767" w:rsidP="00C5764A">
      <w:pPr>
        <w:spacing w:after="0" w:line="240" w:lineRule="auto"/>
      </w:pPr>
      <w:r>
        <w:separator/>
      </w:r>
    </w:p>
  </w:endnote>
  <w:endnote w:type="continuationSeparator" w:id="0">
    <w:p w14:paraId="67B499B0" w14:textId="77777777" w:rsidR="00EC4767" w:rsidRDefault="00EC4767"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altName w:val="Times New Roman"/>
    <w:panose1 w:val="0205050205050A020403"/>
    <w:charset w:val="00"/>
    <w:family w:val="roman"/>
    <w:notTrueType/>
    <w:pitch w:val="variable"/>
    <w:sig w:usb0="800000AF" w:usb1="5000205B" w:usb2="00000000" w:usb3="00000000" w:csb0="0000009B" w:csb1="00000000"/>
  </w:font>
  <w:font w:name="Adobe Casto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F70B64" w:rsidRPr="001339F0" w14:paraId="25C5DD64" w14:textId="77777777" w:rsidTr="0033124A">
      <w:trPr>
        <w:trHeight w:val="151"/>
      </w:trPr>
      <w:tc>
        <w:tcPr>
          <w:tcW w:w="2095" w:type="pct"/>
          <w:tcBorders>
            <w:bottom w:val="single" w:sz="4" w:space="0" w:color="4F81BD"/>
          </w:tcBorders>
        </w:tcPr>
        <w:p w14:paraId="6464E68A" w14:textId="77777777" w:rsidR="00F70B64" w:rsidRDefault="00F70B64" w:rsidP="0033124A">
          <w:pPr>
            <w:pStyle w:val="Encabezado"/>
            <w:jc w:val="center"/>
            <w:rPr>
              <w:rFonts w:ascii="Cambria" w:hAnsi="Cambria"/>
              <w:b/>
              <w:bCs/>
            </w:rPr>
          </w:pPr>
        </w:p>
      </w:tc>
      <w:tc>
        <w:tcPr>
          <w:tcW w:w="862" w:type="pct"/>
          <w:vMerge w:val="restart"/>
          <w:noWrap/>
          <w:vAlign w:val="center"/>
        </w:tcPr>
        <w:p w14:paraId="0DED3658" w14:textId="77777777" w:rsidR="00F70B64" w:rsidRDefault="00F70B64" w:rsidP="009374F1">
          <w:pPr>
            <w:spacing w:after="0" w:line="240" w:lineRule="auto"/>
            <w:jc w:val="center"/>
            <w:rPr>
              <w:rFonts w:ascii="Arial" w:hAnsi="Arial" w:cs="Arial"/>
              <w:sz w:val="16"/>
              <w:szCs w:val="16"/>
              <w:lang w:val="es-ES"/>
            </w:rPr>
          </w:pPr>
        </w:p>
        <w:p w14:paraId="604A8B42" w14:textId="77777777" w:rsidR="00F70B64" w:rsidRPr="001339F0" w:rsidRDefault="00F70B64"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2E2BB4">
            <w:rPr>
              <w:rFonts w:ascii="Arial" w:hAnsi="Arial" w:cs="Arial"/>
              <w:noProof/>
              <w:sz w:val="16"/>
              <w:szCs w:val="16"/>
              <w:lang w:val="es-ES"/>
            </w:rPr>
            <w:t>100</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2E2BB4">
            <w:rPr>
              <w:rFonts w:ascii="Arial" w:hAnsi="Arial" w:cs="Arial"/>
              <w:noProof/>
              <w:sz w:val="16"/>
              <w:szCs w:val="16"/>
              <w:lang w:val="es-ES"/>
            </w:rPr>
            <w:t>101</w:t>
          </w:r>
          <w:r w:rsidRPr="001339F0">
            <w:rPr>
              <w:rFonts w:ascii="Arial" w:hAnsi="Arial" w:cs="Arial"/>
              <w:sz w:val="16"/>
              <w:szCs w:val="16"/>
              <w:lang w:val="es-ES"/>
            </w:rPr>
            <w:fldChar w:fldCharType="end"/>
          </w:r>
        </w:p>
        <w:p w14:paraId="26CD5325" w14:textId="77777777" w:rsidR="00F70B64" w:rsidRPr="001339F0" w:rsidRDefault="00F70B64">
          <w:pPr>
            <w:pStyle w:val="Sinespaciado"/>
            <w:rPr>
              <w:rFonts w:ascii="Cambria" w:hAnsi="Cambria"/>
            </w:rPr>
          </w:pPr>
        </w:p>
      </w:tc>
      <w:tc>
        <w:tcPr>
          <w:tcW w:w="2043" w:type="pct"/>
          <w:tcBorders>
            <w:bottom w:val="single" w:sz="4" w:space="0" w:color="4F81BD"/>
          </w:tcBorders>
        </w:tcPr>
        <w:p w14:paraId="2DFB890F" w14:textId="77777777" w:rsidR="00F70B64" w:rsidRDefault="00F70B64">
          <w:pPr>
            <w:pStyle w:val="Encabezado"/>
            <w:rPr>
              <w:rFonts w:ascii="Cambria" w:hAnsi="Cambria"/>
              <w:b/>
              <w:bCs/>
            </w:rPr>
          </w:pPr>
        </w:p>
      </w:tc>
    </w:tr>
    <w:tr w:rsidR="00F70B64" w:rsidRPr="001339F0" w14:paraId="220476B0" w14:textId="77777777" w:rsidTr="0033124A">
      <w:trPr>
        <w:trHeight w:val="150"/>
      </w:trPr>
      <w:tc>
        <w:tcPr>
          <w:tcW w:w="2095" w:type="pct"/>
          <w:tcBorders>
            <w:top w:val="single" w:sz="4" w:space="0" w:color="4F81BD"/>
          </w:tcBorders>
        </w:tcPr>
        <w:p w14:paraId="32CB101C" w14:textId="77777777" w:rsidR="00F70B64" w:rsidRDefault="00F70B64">
          <w:pPr>
            <w:pStyle w:val="Encabezado"/>
            <w:rPr>
              <w:rFonts w:ascii="Cambria" w:hAnsi="Cambria"/>
              <w:b/>
              <w:bCs/>
            </w:rPr>
          </w:pPr>
        </w:p>
      </w:tc>
      <w:tc>
        <w:tcPr>
          <w:tcW w:w="862" w:type="pct"/>
          <w:vMerge/>
        </w:tcPr>
        <w:p w14:paraId="3335C04A" w14:textId="77777777" w:rsidR="00F70B64" w:rsidRDefault="00F70B64">
          <w:pPr>
            <w:pStyle w:val="Encabezado"/>
            <w:jc w:val="center"/>
            <w:rPr>
              <w:rFonts w:ascii="Cambria" w:hAnsi="Cambria"/>
              <w:b/>
              <w:bCs/>
            </w:rPr>
          </w:pPr>
        </w:p>
      </w:tc>
      <w:tc>
        <w:tcPr>
          <w:tcW w:w="2043" w:type="pct"/>
          <w:tcBorders>
            <w:top w:val="single" w:sz="4" w:space="0" w:color="4F81BD"/>
          </w:tcBorders>
        </w:tcPr>
        <w:p w14:paraId="301EA09D" w14:textId="77777777" w:rsidR="00F70B64" w:rsidRDefault="00F70B64">
          <w:pPr>
            <w:pStyle w:val="Encabezado"/>
            <w:rPr>
              <w:rFonts w:ascii="Cambria" w:hAnsi="Cambria"/>
              <w:b/>
              <w:bCs/>
            </w:rPr>
          </w:pPr>
        </w:p>
      </w:tc>
    </w:tr>
  </w:tbl>
  <w:p w14:paraId="2049F4A3" w14:textId="77777777" w:rsidR="00F70B64" w:rsidRDefault="00F70B6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2D608" w14:textId="77777777" w:rsidR="00EC4767" w:rsidRDefault="00EC4767" w:rsidP="00C5764A">
      <w:pPr>
        <w:spacing w:after="0" w:line="240" w:lineRule="auto"/>
      </w:pPr>
      <w:r>
        <w:separator/>
      </w:r>
    </w:p>
  </w:footnote>
  <w:footnote w:type="continuationSeparator" w:id="0">
    <w:p w14:paraId="5580ED1C" w14:textId="77777777" w:rsidR="00EC4767" w:rsidRDefault="00EC4767"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B7611" w14:textId="77777777" w:rsidR="00F70B64" w:rsidRPr="00816C59" w:rsidRDefault="00F70B64" w:rsidP="00816C59">
    <w:pPr>
      <w:pStyle w:val="Encabezado"/>
      <w:jc w:val="right"/>
      <w:rPr>
        <w:noProof/>
        <w:sz w:val="20"/>
        <w:szCs w:val="20"/>
        <w:lang w:eastAsia="es-MX"/>
      </w:rPr>
    </w:pPr>
    <w:r w:rsidRPr="00816C59">
      <w:rPr>
        <w:rFonts w:ascii="Adobe Caslon Pro" w:hAnsi="Adobe Caslon Pro" w:cs="Arial"/>
        <w:noProof/>
        <w:sz w:val="20"/>
        <w:szCs w:val="20"/>
        <w:lang w:eastAsia="es-MX"/>
      </w:rPr>
      <w:drawing>
        <wp:anchor distT="0" distB="0" distL="114300" distR="114300" simplePos="0" relativeHeight="251659264" behindDoc="0" locked="0" layoutInCell="1" allowOverlap="1" wp14:anchorId="3C693B64" wp14:editId="2C18392E">
          <wp:simplePos x="0" y="0"/>
          <wp:positionH relativeFrom="column">
            <wp:posOffset>-844550</wp:posOffset>
          </wp:positionH>
          <wp:positionV relativeFrom="paragraph">
            <wp:posOffset>73025</wp:posOffset>
          </wp:positionV>
          <wp:extent cx="2432050" cy="967105"/>
          <wp:effectExtent l="0" t="0" r="6350" b="4445"/>
          <wp:wrapTopAndBottom/>
          <wp:docPr id="3" name="Imagen 3"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32050" cy="967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C59">
      <w:rPr>
        <w:rFonts w:ascii="Adobe Caslon Pro" w:hAnsi="Adobe Caslon Pro" w:cs="Arial"/>
        <w:sz w:val="20"/>
        <w:szCs w:val="20"/>
      </w:rPr>
      <w:t xml:space="preserve"> </w:t>
    </w:r>
  </w:p>
  <w:p w14:paraId="24CD583F" w14:textId="77777777" w:rsidR="00F70B64" w:rsidRPr="00D75DDB" w:rsidRDefault="00F70B64" w:rsidP="001779FE">
    <w:pPr>
      <w:pStyle w:val="Encabezado"/>
      <w:ind w:firstLine="708"/>
      <w:jc w:val="right"/>
      <w:rPr>
        <w:rFonts w:ascii="Adobe Caslon Pro" w:hAnsi="Adobe Caslon Pro" w:cs="Arial"/>
        <w:b/>
        <w:szCs w:val="24"/>
      </w:rPr>
    </w:pPr>
    <w:r w:rsidRPr="00D75DDB">
      <w:rPr>
        <w:rFonts w:ascii="Adobe Caslon Pro" w:hAnsi="Adobe Caslon Pro" w:cs="Arial"/>
        <w:b/>
        <w:szCs w:val="24"/>
      </w:rPr>
      <w:t>Secretaría de Comunicaciones y Transportes</w:t>
    </w:r>
  </w:p>
  <w:p w14:paraId="74BF3C34" w14:textId="77777777" w:rsidR="00F70B64" w:rsidRPr="00D75DDB" w:rsidRDefault="00F70B64"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14:paraId="6775967E" w14:textId="77777777" w:rsidR="00F70B64" w:rsidRPr="00D75DDB" w:rsidRDefault="00F70B64"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14:paraId="251B4681" w14:textId="245D4C3F" w:rsidR="00F70B64" w:rsidRPr="007E4047" w:rsidRDefault="00F70B64" w:rsidP="001779FE">
    <w:pPr>
      <w:pStyle w:val="Encabezado"/>
      <w:ind w:firstLine="708"/>
      <w:jc w:val="right"/>
      <w:rPr>
        <w:rFonts w:ascii="Adobe Caslon Pro" w:hAnsi="Adobe Caslon Pro" w:cs="Arial"/>
        <w:b/>
        <w:sz w:val="16"/>
        <w:szCs w:val="16"/>
      </w:rPr>
    </w:pPr>
    <w:r w:rsidRPr="007E4047">
      <w:rPr>
        <w:rFonts w:ascii="Adobe Caslon Pro" w:hAnsi="Adobe Caslon Pro" w:cs="Arial"/>
        <w:b/>
        <w:sz w:val="16"/>
        <w:szCs w:val="16"/>
      </w:rPr>
      <w:t>Invitación  Nacional a Cuando Menos Tres Personas</w:t>
    </w:r>
    <w:r w:rsidRPr="007E4047">
      <w:t xml:space="preserve"> </w:t>
    </w:r>
    <w:r w:rsidRPr="007E4047">
      <w:rPr>
        <w:rFonts w:ascii="Adobe Caslon Pro" w:hAnsi="Adobe Caslon Pro" w:cs="Arial"/>
        <w:b/>
        <w:sz w:val="16"/>
        <w:szCs w:val="16"/>
      </w:rPr>
      <w:t>No.  IO-009000988-</w:t>
    </w:r>
    <w:r>
      <w:rPr>
        <w:rFonts w:ascii="Adobe Caslon Pro" w:hAnsi="Adobe Caslon Pro" w:cs="Arial"/>
        <w:b/>
        <w:sz w:val="16"/>
        <w:szCs w:val="16"/>
      </w:rPr>
      <w:t>N26-</w:t>
    </w:r>
    <w:r w:rsidRPr="007E4047">
      <w:rPr>
        <w:rFonts w:ascii="Adobe Caslon Pro" w:hAnsi="Adobe Caslon Pro" w:cs="Arial"/>
        <w:b/>
        <w:sz w:val="16"/>
        <w:szCs w:val="16"/>
      </w:rPr>
      <w:t>2014</w:t>
    </w:r>
  </w:p>
  <w:p w14:paraId="226C7777" w14:textId="77777777" w:rsidR="00F70B64" w:rsidRPr="00D75DDB" w:rsidRDefault="00F70B64"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0D74"/>
    <w:multiLevelType w:val="hybridMultilevel"/>
    <w:tmpl w:val="8A208A6A"/>
    <w:lvl w:ilvl="0" w:tplc="682848C4">
      <w:start w:val="1"/>
      <w:numFmt w:val="decimal"/>
      <w:lvlText w:val="%1."/>
      <w:lvlJc w:val="left"/>
      <w:pPr>
        <w:ind w:left="1429" w:hanging="360"/>
      </w:pPr>
      <w:rPr>
        <w:rFonts w:hint="default"/>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94423D"/>
    <w:multiLevelType w:val="hybridMultilevel"/>
    <w:tmpl w:val="9EAA8F46"/>
    <w:lvl w:ilvl="0" w:tplc="0DDE7CCE">
      <w:start w:val="1"/>
      <w:numFmt w:val="bullet"/>
      <w:lvlText w:val="-"/>
      <w:lvlJc w:val="left"/>
      <w:pPr>
        <w:ind w:left="720" w:hanging="360"/>
      </w:pPr>
      <w:rPr>
        <w:rFonts w:ascii="Arial" w:eastAsia="Times New Rom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3643E04"/>
    <w:multiLevelType w:val="hybridMultilevel"/>
    <w:tmpl w:val="D72A2244"/>
    <w:lvl w:ilvl="0" w:tplc="3238FE28">
      <w:start w:val="1"/>
      <w:numFmt w:val="lowerRoman"/>
      <w:lvlText w:val="%1)"/>
      <w:lvlJc w:val="left"/>
      <w:pPr>
        <w:ind w:left="2105"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5966B9E"/>
    <w:multiLevelType w:val="hybridMultilevel"/>
    <w:tmpl w:val="C1A8CBA4"/>
    <w:lvl w:ilvl="0" w:tplc="4A8E8AC6">
      <w:start w:val="1"/>
      <w:numFmt w:val="decimal"/>
      <w:lvlText w:val="%1."/>
      <w:lvlJc w:val="left"/>
      <w:pPr>
        <w:ind w:left="1429" w:hanging="360"/>
      </w:pPr>
      <w:rPr>
        <w:rFonts w:hint="default"/>
        <w:sz w:val="20"/>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6">
    <w:nsid w:val="088D4B30"/>
    <w:multiLevelType w:val="hybridMultilevel"/>
    <w:tmpl w:val="469418F4"/>
    <w:lvl w:ilvl="0" w:tplc="160AD2B2">
      <w:start w:val="1"/>
      <w:numFmt w:val="lowerRoman"/>
      <w:lvlText w:val="%1)"/>
      <w:lvlJc w:val="left"/>
      <w:pPr>
        <w:ind w:left="1854" w:hanging="360"/>
      </w:pPr>
      <w:rPr>
        <w:rFont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7">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8">
    <w:nsid w:val="094B432E"/>
    <w:multiLevelType w:val="multilevel"/>
    <w:tmpl w:val="0242178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BAE4769"/>
    <w:multiLevelType w:val="hybridMultilevel"/>
    <w:tmpl w:val="7E9EE270"/>
    <w:lvl w:ilvl="0" w:tplc="B678A976">
      <w:start w:val="1"/>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0C2D3EAB"/>
    <w:multiLevelType w:val="hybridMultilevel"/>
    <w:tmpl w:val="D3E6B3E0"/>
    <w:lvl w:ilvl="0" w:tplc="4A8E8AC6">
      <w:start w:val="1"/>
      <w:numFmt w:val="decimal"/>
      <w:lvlText w:val="%1."/>
      <w:lvlJc w:val="left"/>
      <w:pPr>
        <w:ind w:left="2105"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0C775ABC"/>
    <w:multiLevelType w:val="multilevel"/>
    <w:tmpl w:val="6AEEB6FA"/>
    <w:lvl w:ilvl="0">
      <w:start w:val="6"/>
      <w:numFmt w:val="decimal"/>
      <w:lvlText w:val="%1"/>
      <w:lvlJc w:val="left"/>
      <w:pPr>
        <w:ind w:left="555" w:hanging="555"/>
      </w:pPr>
      <w:rPr>
        <w:rFonts w:hint="default"/>
      </w:rPr>
    </w:lvl>
    <w:lvl w:ilvl="1">
      <w:start w:val="5"/>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0CB410E8"/>
    <w:multiLevelType w:val="hybridMultilevel"/>
    <w:tmpl w:val="90C8E756"/>
    <w:lvl w:ilvl="0" w:tplc="B7F827CC">
      <w:start w:val="1"/>
      <w:numFmt w:val="lowerLetter"/>
      <w:lvlText w:val="%1)"/>
      <w:lvlJc w:val="left"/>
      <w:pPr>
        <w:ind w:left="1429" w:hanging="360"/>
      </w:pPr>
      <w:rPr>
        <w:rFonts w:hint="default"/>
        <w:sz w:val="20"/>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3">
    <w:nsid w:val="0E4C1D34"/>
    <w:multiLevelType w:val="hybridMultilevel"/>
    <w:tmpl w:val="108E8E9A"/>
    <w:lvl w:ilvl="0" w:tplc="080A0001">
      <w:start w:val="1"/>
      <w:numFmt w:val="bullet"/>
      <w:lvlText w:val=""/>
      <w:lvlJc w:val="left"/>
      <w:pPr>
        <w:ind w:left="2064" w:hanging="360"/>
      </w:pPr>
      <w:rPr>
        <w:rFonts w:ascii="Symbol" w:hAnsi="Symbol" w:hint="default"/>
        <w:sz w:val="20"/>
      </w:rPr>
    </w:lvl>
    <w:lvl w:ilvl="1" w:tplc="080A0003" w:tentative="1">
      <w:start w:val="1"/>
      <w:numFmt w:val="bullet"/>
      <w:lvlText w:val="o"/>
      <w:lvlJc w:val="left"/>
      <w:pPr>
        <w:ind w:left="2784" w:hanging="360"/>
      </w:pPr>
      <w:rPr>
        <w:rFonts w:ascii="Courier New" w:hAnsi="Courier New" w:cs="Courier New" w:hint="default"/>
      </w:rPr>
    </w:lvl>
    <w:lvl w:ilvl="2" w:tplc="080A0005" w:tentative="1">
      <w:start w:val="1"/>
      <w:numFmt w:val="bullet"/>
      <w:lvlText w:val=""/>
      <w:lvlJc w:val="left"/>
      <w:pPr>
        <w:ind w:left="3504" w:hanging="360"/>
      </w:pPr>
      <w:rPr>
        <w:rFonts w:ascii="Wingdings" w:hAnsi="Wingdings" w:hint="default"/>
      </w:rPr>
    </w:lvl>
    <w:lvl w:ilvl="3" w:tplc="080A0001" w:tentative="1">
      <w:start w:val="1"/>
      <w:numFmt w:val="bullet"/>
      <w:lvlText w:val=""/>
      <w:lvlJc w:val="left"/>
      <w:pPr>
        <w:ind w:left="4224" w:hanging="360"/>
      </w:pPr>
      <w:rPr>
        <w:rFonts w:ascii="Symbol" w:hAnsi="Symbol" w:hint="default"/>
      </w:rPr>
    </w:lvl>
    <w:lvl w:ilvl="4" w:tplc="080A0003" w:tentative="1">
      <w:start w:val="1"/>
      <w:numFmt w:val="bullet"/>
      <w:lvlText w:val="o"/>
      <w:lvlJc w:val="left"/>
      <w:pPr>
        <w:ind w:left="4944" w:hanging="360"/>
      </w:pPr>
      <w:rPr>
        <w:rFonts w:ascii="Courier New" w:hAnsi="Courier New" w:cs="Courier New" w:hint="default"/>
      </w:rPr>
    </w:lvl>
    <w:lvl w:ilvl="5" w:tplc="080A0005" w:tentative="1">
      <w:start w:val="1"/>
      <w:numFmt w:val="bullet"/>
      <w:lvlText w:val=""/>
      <w:lvlJc w:val="left"/>
      <w:pPr>
        <w:ind w:left="5664" w:hanging="360"/>
      </w:pPr>
      <w:rPr>
        <w:rFonts w:ascii="Wingdings" w:hAnsi="Wingdings" w:hint="default"/>
      </w:rPr>
    </w:lvl>
    <w:lvl w:ilvl="6" w:tplc="080A0001" w:tentative="1">
      <w:start w:val="1"/>
      <w:numFmt w:val="bullet"/>
      <w:lvlText w:val=""/>
      <w:lvlJc w:val="left"/>
      <w:pPr>
        <w:ind w:left="6384" w:hanging="360"/>
      </w:pPr>
      <w:rPr>
        <w:rFonts w:ascii="Symbol" w:hAnsi="Symbol" w:hint="default"/>
      </w:rPr>
    </w:lvl>
    <w:lvl w:ilvl="7" w:tplc="080A0003" w:tentative="1">
      <w:start w:val="1"/>
      <w:numFmt w:val="bullet"/>
      <w:lvlText w:val="o"/>
      <w:lvlJc w:val="left"/>
      <w:pPr>
        <w:ind w:left="7104" w:hanging="360"/>
      </w:pPr>
      <w:rPr>
        <w:rFonts w:ascii="Courier New" w:hAnsi="Courier New" w:cs="Courier New" w:hint="default"/>
      </w:rPr>
    </w:lvl>
    <w:lvl w:ilvl="8" w:tplc="080A0005" w:tentative="1">
      <w:start w:val="1"/>
      <w:numFmt w:val="bullet"/>
      <w:lvlText w:val=""/>
      <w:lvlJc w:val="left"/>
      <w:pPr>
        <w:ind w:left="7824" w:hanging="360"/>
      </w:pPr>
      <w:rPr>
        <w:rFonts w:ascii="Wingdings" w:hAnsi="Wingdings" w:hint="default"/>
      </w:rPr>
    </w:lvl>
  </w:abstractNum>
  <w:abstractNum w:abstractNumId="14">
    <w:nsid w:val="0F625E0C"/>
    <w:multiLevelType w:val="hybridMultilevel"/>
    <w:tmpl w:val="7676FC48"/>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5">
    <w:nsid w:val="10827860"/>
    <w:multiLevelType w:val="hybridMultilevel"/>
    <w:tmpl w:val="CE8A412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10B64C70"/>
    <w:multiLevelType w:val="hybridMultilevel"/>
    <w:tmpl w:val="6A06BE52"/>
    <w:lvl w:ilvl="0" w:tplc="164CC9E0">
      <w:start w:val="2"/>
      <w:numFmt w:val="lowerLetter"/>
      <w:lvlText w:val="%1)"/>
      <w:lvlJc w:val="left"/>
      <w:pPr>
        <w:ind w:left="21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16F083B"/>
    <w:multiLevelType w:val="hybridMultilevel"/>
    <w:tmpl w:val="92D6B54C"/>
    <w:lvl w:ilvl="0" w:tplc="B8A047E2">
      <w:start w:val="1"/>
      <w:numFmt w:val="decimal"/>
      <w:lvlText w:val="%1."/>
      <w:lvlJc w:val="left"/>
      <w:pPr>
        <w:ind w:left="1429" w:hanging="360"/>
      </w:pPr>
      <w:rPr>
        <w:rFonts w:hint="default"/>
        <w:b/>
        <w:sz w:val="20"/>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8">
    <w:nsid w:val="119355D3"/>
    <w:multiLevelType w:val="hybridMultilevel"/>
    <w:tmpl w:val="9B4656C2"/>
    <w:lvl w:ilvl="0" w:tplc="0DDE7CCE">
      <w:start w:val="1"/>
      <w:numFmt w:val="bullet"/>
      <w:lvlText w:val="-"/>
      <w:lvlJc w:val="left"/>
      <w:pPr>
        <w:ind w:left="1429" w:hanging="360"/>
      </w:pPr>
      <w:rPr>
        <w:rFonts w:ascii="Arial" w:eastAsia="Times New Roman" w:hAnsi="Arial" w:cs="Arial" w:hint="default"/>
        <w:sz w:val="20"/>
      </w:rPr>
    </w:lvl>
    <w:lvl w:ilvl="1" w:tplc="0DDE7CCE">
      <w:start w:val="1"/>
      <w:numFmt w:val="bullet"/>
      <w:lvlText w:val="-"/>
      <w:lvlJc w:val="left"/>
      <w:pPr>
        <w:ind w:left="2149" w:hanging="360"/>
      </w:pPr>
      <w:rPr>
        <w:rFonts w:ascii="Arial" w:eastAsia="Times New Roman" w:hAnsi="Arial" w:cs="Arial" w:hint="default"/>
        <w:sz w:val="20"/>
      </w:rPr>
    </w:lvl>
    <w:lvl w:ilvl="2" w:tplc="080A0005">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9">
    <w:nsid w:val="137D44D4"/>
    <w:multiLevelType w:val="hybridMultilevel"/>
    <w:tmpl w:val="990CEB80"/>
    <w:lvl w:ilvl="0" w:tplc="B7F827CC">
      <w:start w:val="1"/>
      <w:numFmt w:val="lowerLetter"/>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149D090B"/>
    <w:multiLevelType w:val="hybridMultilevel"/>
    <w:tmpl w:val="484C0AB4"/>
    <w:lvl w:ilvl="0" w:tplc="4A8E8AC6">
      <w:start w:val="1"/>
      <w:numFmt w:val="decimal"/>
      <w:lvlText w:val="%1."/>
      <w:lvlJc w:val="left"/>
      <w:pPr>
        <w:ind w:left="1854" w:hanging="360"/>
      </w:pPr>
      <w:rPr>
        <w:rFonts w:hint="default"/>
        <w:sz w:val="20"/>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21">
    <w:nsid w:val="14C20BCF"/>
    <w:multiLevelType w:val="hybridMultilevel"/>
    <w:tmpl w:val="90C4200C"/>
    <w:lvl w:ilvl="0" w:tplc="160AD2B2">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22">
    <w:nsid w:val="15AA6175"/>
    <w:multiLevelType w:val="hybridMultilevel"/>
    <w:tmpl w:val="2F4A7BCC"/>
    <w:lvl w:ilvl="0" w:tplc="B7F827CC">
      <w:start w:val="1"/>
      <w:numFmt w:val="lowerLetter"/>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16335665"/>
    <w:multiLevelType w:val="hybridMultilevel"/>
    <w:tmpl w:val="5D38C92A"/>
    <w:lvl w:ilvl="0" w:tplc="160AD2B2">
      <w:start w:val="1"/>
      <w:numFmt w:val="lowerRoman"/>
      <w:lvlText w:val="%1)"/>
      <w:lvlJc w:val="left"/>
      <w:pPr>
        <w:ind w:left="2247" w:hanging="360"/>
      </w:pPr>
      <w:rPr>
        <w:rFonts w:hint="default"/>
      </w:rPr>
    </w:lvl>
    <w:lvl w:ilvl="1" w:tplc="080A0019" w:tentative="1">
      <w:start w:val="1"/>
      <w:numFmt w:val="lowerLetter"/>
      <w:lvlText w:val="%2."/>
      <w:lvlJc w:val="left"/>
      <w:pPr>
        <w:ind w:left="2967" w:hanging="360"/>
      </w:pPr>
    </w:lvl>
    <w:lvl w:ilvl="2" w:tplc="080A001B" w:tentative="1">
      <w:start w:val="1"/>
      <w:numFmt w:val="lowerRoman"/>
      <w:lvlText w:val="%3."/>
      <w:lvlJc w:val="right"/>
      <w:pPr>
        <w:ind w:left="3687" w:hanging="180"/>
      </w:pPr>
    </w:lvl>
    <w:lvl w:ilvl="3" w:tplc="080A000F" w:tentative="1">
      <w:start w:val="1"/>
      <w:numFmt w:val="decimal"/>
      <w:lvlText w:val="%4."/>
      <w:lvlJc w:val="left"/>
      <w:pPr>
        <w:ind w:left="4407" w:hanging="360"/>
      </w:pPr>
    </w:lvl>
    <w:lvl w:ilvl="4" w:tplc="080A0019" w:tentative="1">
      <w:start w:val="1"/>
      <w:numFmt w:val="lowerLetter"/>
      <w:lvlText w:val="%5."/>
      <w:lvlJc w:val="left"/>
      <w:pPr>
        <w:ind w:left="5127" w:hanging="360"/>
      </w:pPr>
    </w:lvl>
    <w:lvl w:ilvl="5" w:tplc="080A001B" w:tentative="1">
      <w:start w:val="1"/>
      <w:numFmt w:val="lowerRoman"/>
      <w:lvlText w:val="%6."/>
      <w:lvlJc w:val="right"/>
      <w:pPr>
        <w:ind w:left="5847" w:hanging="180"/>
      </w:pPr>
    </w:lvl>
    <w:lvl w:ilvl="6" w:tplc="080A000F" w:tentative="1">
      <w:start w:val="1"/>
      <w:numFmt w:val="decimal"/>
      <w:lvlText w:val="%7."/>
      <w:lvlJc w:val="left"/>
      <w:pPr>
        <w:ind w:left="6567" w:hanging="360"/>
      </w:pPr>
    </w:lvl>
    <w:lvl w:ilvl="7" w:tplc="080A0019" w:tentative="1">
      <w:start w:val="1"/>
      <w:numFmt w:val="lowerLetter"/>
      <w:lvlText w:val="%8."/>
      <w:lvlJc w:val="left"/>
      <w:pPr>
        <w:ind w:left="7287" w:hanging="360"/>
      </w:pPr>
    </w:lvl>
    <w:lvl w:ilvl="8" w:tplc="080A001B" w:tentative="1">
      <w:start w:val="1"/>
      <w:numFmt w:val="lowerRoman"/>
      <w:lvlText w:val="%9."/>
      <w:lvlJc w:val="right"/>
      <w:pPr>
        <w:ind w:left="8007" w:hanging="180"/>
      </w:pPr>
    </w:lvl>
  </w:abstractNum>
  <w:abstractNum w:abstractNumId="24">
    <w:nsid w:val="16B71060"/>
    <w:multiLevelType w:val="hybridMultilevel"/>
    <w:tmpl w:val="C5A86BC2"/>
    <w:lvl w:ilvl="0" w:tplc="4A8E8AC6">
      <w:start w:val="1"/>
      <w:numFmt w:val="decimal"/>
      <w:lvlText w:val="%1."/>
      <w:lvlJc w:val="left"/>
      <w:pPr>
        <w:ind w:left="786" w:hanging="360"/>
      </w:pPr>
      <w:rPr>
        <w:rFonts w:hint="default"/>
        <w:b w:val="0"/>
        <w:sz w:val="20"/>
      </w:rPr>
    </w:lvl>
    <w:lvl w:ilvl="1" w:tplc="0DDE7CCE">
      <w:start w:val="1"/>
      <w:numFmt w:val="bullet"/>
      <w:lvlText w:val="-"/>
      <w:lvlJc w:val="left"/>
      <w:pPr>
        <w:ind w:left="2530" w:hanging="360"/>
      </w:pPr>
      <w:rPr>
        <w:rFonts w:ascii="Arial" w:eastAsia="Times New Roman" w:hAnsi="Arial" w:cs="Arial" w:hint="default"/>
        <w:sz w:val="20"/>
      </w:rPr>
    </w:lvl>
    <w:lvl w:ilvl="2" w:tplc="080A001B">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25">
    <w:nsid w:val="17497E9F"/>
    <w:multiLevelType w:val="hybridMultilevel"/>
    <w:tmpl w:val="C41AAF62"/>
    <w:lvl w:ilvl="0" w:tplc="160AD2B2">
      <w:start w:val="1"/>
      <w:numFmt w:val="lowerRoman"/>
      <w:lvlText w:val="%1)"/>
      <w:lvlJc w:val="left"/>
      <w:pPr>
        <w:ind w:left="1429" w:hanging="360"/>
      </w:pPr>
      <w:rPr>
        <w:rFonts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17F84A8E"/>
    <w:multiLevelType w:val="hybridMultilevel"/>
    <w:tmpl w:val="D5B4D490"/>
    <w:lvl w:ilvl="0" w:tplc="4A8E8AC6">
      <w:start w:val="1"/>
      <w:numFmt w:val="decimal"/>
      <w:lvlText w:val="%1."/>
      <w:lvlJc w:val="left"/>
      <w:pPr>
        <w:ind w:left="1429" w:hanging="360"/>
      </w:pPr>
      <w:rPr>
        <w:rFonts w:hint="default"/>
        <w:sz w:val="20"/>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7">
    <w:nsid w:val="180F205A"/>
    <w:multiLevelType w:val="hybridMultilevel"/>
    <w:tmpl w:val="88C456AA"/>
    <w:lvl w:ilvl="0" w:tplc="160AD2B2">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1A1D0E8E"/>
    <w:multiLevelType w:val="hybridMultilevel"/>
    <w:tmpl w:val="33BAB028"/>
    <w:lvl w:ilvl="0" w:tplc="91E4503A">
      <w:start w:val="1"/>
      <w:numFmt w:val="decimal"/>
      <w:lvlText w:val="%1."/>
      <w:lvlJc w:val="left"/>
      <w:pPr>
        <w:ind w:left="1429" w:hanging="360"/>
      </w:pPr>
      <w:rPr>
        <w:rFonts w:hint="default"/>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1BFF445F"/>
    <w:multiLevelType w:val="hybridMultilevel"/>
    <w:tmpl w:val="81286C90"/>
    <w:lvl w:ilvl="0" w:tplc="2D907066">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0">
    <w:nsid w:val="1CAA6E0C"/>
    <w:multiLevelType w:val="hybridMultilevel"/>
    <w:tmpl w:val="8D0C7F02"/>
    <w:lvl w:ilvl="0" w:tplc="E87C8BC6">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1">
    <w:nsid w:val="1FEB28CB"/>
    <w:multiLevelType w:val="hybridMultilevel"/>
    <w:tmpl w:val="8DB24A78"/>
    <w:lvl w:ilvl="0" w:tplc="080A000F">
      <w:start w:val="1"/>
      <w:numFmt w:val="decimal"/>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20C14081"/>
    <w:multiLevelType w:val="hybridMultilevel"/>
    <w:tmpl w:val="CF6E2E68"/>
    <w:lvl w:ilvl="0" w:tplc="4A8E8AC6">
      <w:start w:val="1"/>
      <w:numFmt w:val="decimal"/>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218A51AE"/>
    <w:multiLevelType w:val="hybridMultilevel"/>
    <w:tmpl w:val="AC40BB4A"/>
    <w:lvl w:ilvl="0" w:tplc="080A0017">
      <w:start w:val="1"/>
      <w:numFmt w:val="lowerLetter"/>
      <w:lvlText w:val="%1)"/>
      <w:lvlJc w:val="left"/>
      <w:pPr>
        <w:ind w:left="1505" w:hanging="360"/>
      </w:pPr>
    </w:lvl>
    <w:lvl w:ilvl="1" w:tplc="080A0019" w:tentative="1">
      <w:start w:val="1"/>
      <w:numFmt w:val="lowerLetter"/>
      <w:lvlText w:val="%2."/>
      <w:lvlJc w:val="left"/>
      <w:pPr>
        <w:ind w:left="2225" w:hanging="360"/>
      </w:pPr>
    </w:lvl>
    <w:lvl w:ilvl="2" w:tplc="080A001B" w:tentative="1">
      <w:start w:val="1"/>
      <w:numFmt w:val="lowerRoman"/>
      <w:lvlText w:val="%3."/>
      <w:lvlJc w:val="right"/>
      <w:pPr>
        <w:ind w:left="2945" w:hanging="180"/>
      </w:pPr>
    </w:lvl>
    <w:lvl w:ilvl="3" w:tplc="080A000F" w:tentative="1">
      <w:start w:val="1"/>
      <w:numFmt w:val="decimal"/>
      <w:lvlText w:val="%4."/>
      <w:lvlJc w:val="left"/>
      <w:pPr>
        <w:ind w:left="3665" w:hanging="360"/>
      </w:pPr>
    </w:lvl>
    <w:lvl w:ilvl="4" w:tplc="080A0019" w:tentative="1">
      <w:start w:val="1"/>
      <w:numFmt w:val="lowerLetter"/>
      <w:lvlText w:val="%5."/>
      <w:lvlJc w:val="left"/>
      <w:pPr>
        <w:ind w:left="4385" w:hanging="360"/>
      </w:pPr>
    </w:lvl>
    <w:lvl w:ilvl="5" w:tplc="080A001B" w:tentative="1">
      <w:start w:val="1"/>
      <w:numFmt w:val="lowerRoman"/>
      <w:lvlText w:val="%6."/>
      <w:lvlJc w:val="right"/>
      <w:pPr>
        <w:ind w:left="5105" w:hanging="180"/>
      </w:pPr>
    </w:lvl>
    <w:lvl w:ilvl="6" w:tplc="080A000F" w:tentative="1">
      <w:start w:val="1"/>
      <w:numFmt w:val="decimal"/>
      <w:lvlText w:val="%7."/>
      <w:lvlJc w:val="left"/>
      <w:pPr>
        <w:ind w:left="5825" w:hanging="360"/>
      </w:pPr>
    </w:lvl>
    <w:lvl w:ilvl="7" w:tplc="080A0019" w:tentative="1">
      <w:start w:val="1"/>
      <w:numFmt w:val="lowerLetter"/>
      <w:lvlText w:val="%8."/>
      <w:lvlJc w:val="left"/>
      <w:pPr>
        <w:ind w:left="6545" w:hanging="360"/>
      </w:pPr>
    </w:lvl>
    <w:lvl w:ilvl="8" w:tplc="080A001B" w:tentative="1">
      <w:start w:val="1"/>
      <w:numFmt w:val="lowerRoman"/>
      <w:lvlText w:val="%9."/>
      <w:lvlJc w:val="right"/>
      <w:pPr>
        <w:ind w:left="7265" w:hanging="180"/>
      </w:pPr>
    </w:lvl>
  </w:abstractNum>
  <w:abstractNum w:abstractNumId="34">
    <w:nsid w:val="2203174A"/>
    <w:multiLevelType w:val="hybridMultilevel"/>
    <w:tmpl w:val="5CFE0F88"/>
    <w:lvl w:ilvl="0" w:tplc="4A8E8AC6">
      <w:start w:val="1"/>
      <w:numFmt w:val="decimal"/>
      <w:lvlText w:val="%1."/>
      <w:lvlJc w:val="left"/>
      <w:pPr>
        <w:ind w:left="1429" w:hanging="360"/>
      </w:pPr>
      <w:rPr>
        <w:rFonts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5">
    <w:nsid w:val="22AF4156"/>
    <w:multiLevelType w:val="hybridMultilevel"/>
    <w:tmpl w:val="7FF2E582"/>
    <w:lvl w:ilvl="0" w:tplc="080A0017">
      <w:start w:val="1"/>
      <w:numFmt w:val="lowerLetter"/>
      <w:lvlText w:val="%1)"/>
      <w:lvlJc w:val="left"/>
      <w:pPr>
        <w:ind w:left="1741" w:hanging="360"/>
      </w:pPr>
    </w:lvl>
    <w:lvl w:ilvl="1" w:tplc="080A0019" w:tentative="1">
      <w:start w:val="1"/>
      <w:numFmt w:val="lowerLetter"/>
      <w:lvlText w:val="%2."/>
      <w:lvlJc w:val="left"/>
      <w:pPr>
        <w:ind w:left="2461" w:hanging="360"/>
      </w:pPr>
    </w:lvl>
    <w:lvl w:ilvl="2" w:tplc="080A001B" w:tentative="1">
      <w:start w:val="1"/>
      <w:numFmt w:val="lowerRoman"/>
      <w:lvlText w:val="%3."/>
      <w:lvlJc w:val="right"/>
      <w:pPr>
        <w:ind w:left="3181" w:hanging="180"/>
      </w:pPr>
    </w:lvl>
    <w:lvl w:ilvl="3" w:tplc="080A000F" w:tentative="1">
      <w:start w:val="1"/>
      <w:numFmt w:val="decimal"/>
      <w:lvlText w:val="%4."/>
      <w:lvlJc w:val="left"/>
      <w:pPr>
        <w:ind w:left="3901" w:hanging="360"/>
      </w:pPr>
    </w:lvl>
    <w:lvl w:ilvl="4" w:tplc="080A0019" w:tentative="1">
      <w:start w:val="1"/>
      <w:numFmt w:val="lowerLetter"/>
      <w:lvlText w:val="%5."/>
      <w:lvlJc w:val="left"/>
      <w:pPr>
        <w:ind w:left="4621" w:hanging="360"/>
      </w:pPr>
    </w:lvl>
    <w:lvl w:ilvl="5" w:tplc="080A001B" w:tentative="1">
      <w:start w:val="1"/>
      <w:numFmt w:val="lowerRoman"/>
      <w:lvlText w:val="%6."/>
      <w:lvlJc w:val="right"/>
      <w:pPr>
        <w:ind w:left="5341" w:hanging="180"/>
      </w:pPr>
    </w:lvl>
    <w:lvl w:ilvl="6" w:tplc="080A000F" w:tentative="1">
      <w:start w:val="1"/>
      <w:numFmt w:val="decimal"/>
      <w:lvlText w:val="%7."/>
      <w:lvlJc w:val="left"/>
      <w:pPr>
        <w:ind w:left="6061" w:hanging="360"/>
      </w:pPr>
    </w:lvl>
    <w:lvl w:ilvl="7" w:tplc="080A0019" w:tentative="1">
      <w:start w:val="1"/>
      <w:numFmt w:val="lowerLetter"/>
      <w:lvlText w:val="%8."/>
      <w:lvlJc w:val="left"/>
      <w:pPr>
        <w:ind w:left="6781" w:hanging="360"/>
      </w:pPr>
    </w:lvl>
    <w:lvl w:ilvl="8" w:tplc="080A001B" w:tentative="1">
      <w:start w:val="1"/>
      <w:numFmt w:val="lowerRoman"/>
      <w:lvlText w:val="%9."/>
      <w:lvlJc w:val="right"/>
      <w:pPr>
        <w:ind w:left="7501" w:hanging="180"/>
      </w:pPr>
    </w:lvl>
  </w:abstractNum>
  <w:abstractNum w:abstractNumId="36">
    <w:nsid w:val="237327E5"/>
    <w:multiLevelType w:val="hybridMultilevel"/>
    <w:tmpl w:val="90440AEA"/>
    <w:lvl w:ilvl="0" w:tplc="4A8E8AC6">
      <w:start w:val="1"/>
      <w:numFmt w:val="decimal"/>
      <w:lvlText w:val="%1."/>
      <w:lvlJc w:val="left"/>
      <w:pPr>
        <w:ind w:left="1080" w:hanging="360"/>
      </w:pPr>
      <w:rPr>
        <w:rFonts w:hint="default"/>
        <w:sz w:val="20"/>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nsid w:val="27093E5B"/>
    <w:multiLevelType w:val="hybridMultilevel"/>
    <w:tmpl w:val="F2122506"/>
    <w:lvl w:ilvl="0" w:tplc="160AD2B2">
      <w:start w:val="1"/>
      <w:numFmt w:val="lowerRoman"/>
      <w:lvlText w:val="%1)"/>
      <w:lvlJc w:val="left"/>
      <w:pPr>
        <w:ind w:left="1429" w:hanging="360"/>
      </w:pPr>
      <w:rPr>
        <w:rFonts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8">
    <w:nsid w:val="27DB4254"/>
    <w:multiLevelType w:val="hybridMultilevel"/>
    <w:tmpl w:val="A50C6AA8"/>
    <w:lvl w:ilvl="0" w:tplc="4A8E8AC6">
      <w:start w:val="1"/>
      <w:numFmt w:val="decimal"/>
      <w:lvlText w:val="%1."/>
      <w:lvlJc w:val="left"/>
      <w:pPr>
        <w:ind w:left="2105"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40">
    <w:nsid w:val="28464BE3"/>
    <w:multiLevelType w:val="hybridMultilevel"/>
    <w:tmpl w:val="20DC0FC8"/>
    <w:lvl w:ilvl="0" w:tplc="1D42C266">
      <w:start w:val="1"/>
      <w:numFmt w:val="lowerLetter"/>
      <w:lvlText w:val="%1)"/>
      <w:lvlJc w:val="left"/>
      <w:pPr>
        <w:ind w:left="21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2AB23A19"/>
    <w:multiLevelType w:val="hybridMultilevel"/>
    <w:tmpl w:val="D228FA32"/>
    <w:lvl w:ilvl="0" w:tplc="080A000F">
      <w:start w:val="1"/>
      <w:numFmt w:val="decimal"/>
      <w:lvlText w:val="%1."/>
      <w:lvlJc w:val="left"/>
      <w:pPr>
        <w:ind w:left="1429" w:hanging="360"/>
      </w:pPr>
      <w:rPr>
        <w:rFonts w:hint="default"/>
        <w:sz w:val="20"/>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42">
    <w:nsid w:val="2B301602"/>
    <w:multiLevelType w:val="hybridMultilevel"/>
    <w:tmpl w:val="E5A2395A"/>
    <w:lvl w:ilvl="0" w:tplc="160AD2B2">
      <w:start w:val="1"/>
      <w:numFmt w:val="lowerRoman"/>
      <w:lvlText w:val="%1)"/>
      <w:lvlJc w:val="left"/>
      <w:pPr>
        <w:ind w:left="2424" w:hanging="360"/>
      </w:pPr>
      <w:rPr>
        <w:rFonts w:hint="default"/>
      </w:rPr>
    </w:lvl>
    <w:lvl w:ilvl="1" w:tplc="080A0019" w:tentative="1">
      <w:start w:val="1"/>
      <w:numFmt w:val="lowerLetter"/>
      <w:lvlText w:val="%2."/>
      <w:lvlJc w:val="left"/>
      <w:pPr>
        <w:ind w:left="3144" w:hanging="360"/>
      </w:pPr>
    </w:lvl>
    <w:lvl w:ilvl="2" w:tplc="080A001B" w:tentative="1">
      <w:start w:val="1"/>
      <w:numFmt w:val="lowerRoman"/>
      <w:lvlText w:val="%3."/>
      <w:lvlJc w:val="right"/>
      <w:pPr>
        <w:ind w:left="3864" w:hanging="180"/>
      </w:pPr>
    </w:lvl>
    <w:lvl w:ilvl="3" w:tplc="080A000F" w:tentative="1">
      <w:start w:val="1"/>
      <w:numFmt w:val="decimal"/>
      <w:lvlText w:val="%4."/>
      <w:lvlJc w:val="left"/>
      <w:pPr>
        <w:ind w:left="4584" w:hanging="360"/>
      </w:pPr>
    </w:lvl>
    <w:lvl w:ilvl="4" w:tplc="080A0019" w:tentative="1">
      <w:start w:val="1"/>
      <w:numFmt w:val="lowerLetter"/>
      <w:lvlText w:val="%5."/>
      <w:lvlJc w:val="left"/>
      <w:pPr>
        <w:ind w:left="5304" w:hanging="360"/>
      </w:pPr>
    </w:lvl>
    <w:lvl w:ilvl="5" w:tplc="080A001B" w:tentative="1">
      <w:start w:val="1"/>
      <w:numFmt w:val="lowerRoman"/>
      <w:lvlText w:val="%6."/>
      <w:lvlJc w:val="right"/>
      <w:pPr>
        <w:ind w:left="6024" w:hanging="180"/>
      </w:pPr>
    </w:lvl>
    <w:lvl w:ilvl="6" w:tplc="080A000F" w:tentative="1">
      <w:start w:val="1"/>
      <w:numFmt w:val="decimal"/>
      <w:lvlText w:val="%7."/>
      <w:lvlJc w:val="left"/>
      <w:pPr>
        <w:ind w:left="6744" w:hanging="360"/>
      </w:pPr>
    </w:lvl>
    <w:lvl w:ilvl="7" w:tplc="080A0019" w:tentative="1">
      <w:start w:val="1"/>
      <w:numFmt w:val="lowerLetter"/>
      <w:lvlText w:val="%8."/>
      <w:lvlJc w:val="left"/>
      <w:pPr>
        <w:ind w:left="7464" w:hanging="360"/>
      </w:pPr>
    </w:lvl>
    <w:lvl w:ilvl="8" w:tplc="080A001B" w:tentative="1">
      <w:start w:val="1"/>
      <w:numFmt w:val="lowerRoman"/>
      <w:lvlText w:val="%9."/>
      <w:lvlJc w:val="right"/>
      <w:pPr>
        <w:ind w:left="8184" w:hanging="180"/>
      </w:pPr>
    </w:lvl>
  </w:abstractNum>
  <w:abstractNum w:abstractNumId="43">
    <w:nsid w:val="2C7D7CFE"/>
    <w:multiLevelType w:val="hybridMultilevel"/>
    <w:tmpl w:val="C47EB8C8"/>
    <w:lvl w:ilvl="0" w:tplc="160AD2B2">
      <w:start w:val="1"/>
      <w:numFmt w:val="lowerRoman"/>
      <w:lvlText w:val="%1)"/>
      <w:lvlJc w:val="left"/>
      <w:pPr>
        <w:ind w:left="2140" w:hanging="360"/>
      </w:pPr>
      <w:rPr>
        <w:rFonts w:hint="default"/>
      </w:rPr>
    </w:lvl>
    <w:lvl w:ilvl="1" w:tplc="080A0019" w:tentative="1">
      <w:start w:val="1"/>
      <w:numFmt w:val="lowerLetter"/>
      <w:lvlText w:val="%2."/>
      <w:lvlJc w:val="left"/>
      <w:pPr>
        <w:ind w:left="2860" w:hanging="360"/>
      </w:pPr>
    </w:lvl>
    <w:lvl w:ilvl="2" w:tplc="080A001B" w:tentative="1">
      <w:start w:val="1"/>
      <w:numFmt w:val="lowerRoman"/>
      <w:lvlText w:val="%3."/>
      <w:lvlJc w:val="right"/>
      <w:pPr>
        <w:ind w:left="3580" w:hanging="180"/>
      </w:pPr>
    </w:lvl>
    <w:lvl w:ilvl="3" w:tplc="080A000F" w:tentative="1">
      <w:start w:val="1"/>
      <w:numFmt w:val="decimal"/>
      <w:lvlText w:val="%4."/>
      <w:lvlJc w:val="left"/>
      <w:pPr>
        <w:ind w:left="4300" w:hanging="360"/>
      </w:pPr>
    </w:lvl>
    <w:lvl w:ilvl="4" w:tplc="080A0019" w:tentative="1">
      <w:start w:val="1"/>
      <w:numFmt w:val="lowerLetter"/>
      <w:lvlText w:val="%5."/>
      <w:lvlJc w:val="left"/>
      <w:pPr>
        <w:ind w:left="5020" w:hanging="360"/>
      </w:pPr>
    </w:lvl>
    <w:lvl w:ilvl="5" w:tplc="080A001B" w:tentative="1">
      <w:start w:val="1"/>
      <w:numFmt w:val="lowerRoman"/>
      <w:lvlText w:val="%6."/>
      <w:lvlJc w:val="right"/>
      <w:pPr>
        <w:ind w:left="5740" w:hanging="180"/>
      </w:pPr>
    </w:lvl>
    <w:lvl w:ilvl="6" w:tplc="080A000F" w:tentative="1">
      <w:start w:val="1"/>
      <w:numFmt w:val="decimal"/>
      <w:lvlText w:val="%7."/>
      <w:lvlJc w:val="left"/>
      <w:pPr>
        <w:ind w:left="6460" w:hanging="360"/>
      </w:pPr>
    </w:lvl>
    <w:lvl w:ilvl="7" w:tplc="080A0019" w:tentative="1">
      <w:start w:val="1"/>
      <w:numFmt w:val="lowerLetter"/>
      <w:lvlText w:val="%8."/>
      <w:lvlJc w:val="left"/>
      <w:pPr>
        <w:ind w:left="7180" w:hanging="360"/>
      </w:pPr>
    </w:lvl>
    <w:lvl w:ilvl="8" w:tplc="080A001B" w:tentative="1">
      <w:start w:val="1"/>
      <w:numFmt w:val="lowerRoman"/>
      <w:lvlText w:val="%9."/>
      <w:lvlJc w:val="right"/>
      <w:pPr>
        <w:ind w:left="7900" w:hanging="180"/>
      </w:pPr>
    </w:lvl>
  </w:abstractNum>
  <w:abstractNum w:abstractNumId="44">
    <w:nsid w:val="2CB903F6"/>
    <w:multiLevelType w:val="hybridMultilevel"/>
    <w:tmpl w:val="3B7EE27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D537BCE"/>
    <w:multiLevelType w:val="hybridMultilevel"/>
    <w:tmpl w:val="A368413C"/>
    <w:lvl w:ilvl="0" w:tplc="3D4AC36A">
      <w:start w:val="1"/>
      <w:numFmt w:val="decimal"/>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2F3A6F58"/>
    <w:multiLevelType w:val="hybridMultilevel"/>
    <w:tmpl w:val="756C2B90"/>
    <w:lvl w:ilvl="0" w:tplc="4A8E8AC6">
      <w:start w:val="1"/>
      <w:numFmt w:val="decimal"/>
      <w:lvlText w:val="%1."/>
      <w:lvlJc w:val="left"/>
      <w:pPr>
        <w:ind w:left="1429"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0492ACA"/>
    <w:multiLevelType w:val="hybridMultilevel"/>
    <w:tmpl w:val="5FAA8D46"/>
    <w:lvl w:ilvl="0" w:tplc="682848C4">
      <w:start w:val="1"/>
      <w:numFmt w:val="decimal"/>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677290D"/>
    <w:multiLevelType w:val="hybridMultilevel"/>
    <w:tmpl w:val="44F28BAC"/>
    <w:lvl w:ilvl="0" w:tplc="160AD2B2">
      <w:start w:val="1"/>
      <w:numFmt w:val="lowerRoman"/>
      <w:lvlText w:val="%1)"/>
      <w:lvlJc w:val="left"/>
      <w:pPr>
        <w:ind w:left="2424" w:hanging="360"/>
      </w:pPr>
      <w:rPr>
        <w:rFonts w:hint="default"/>
      </w:rPr>
    </w:lvl>
    <w:lvl w:ilvl="1" w:tplc="080A0019" w:tentative="1">
      <w:start w:val="1"/>
      <w:numFmt w:val="lowerLetter"/>
      <w:lvlText w:val="%2."/>
      <w:lvlJc w:val="left"/>
      <w:pPr>
        <w:ind w:left="3144" w:hanging="360"/>
      </w:pPr>
    </w:lvl>
    <w:lvl w:ilvl="2" w:tplc="080A001B" w:tentative="1">
      <w:start w:val="1"/>
      <w:numFmt w:val="lowerRoman"/>
      <w:lvlText w:val="%3."/>
      <w:lvlJc w:val="right"/>
      <w:pPr>
        <w:ind w:left="3864" w:hanging="180"/>
      </w:pPr>
    </w:lvl>
    <w:lvl w:ilvl="3" w:tplc="080A000F" w:tentative="1">
      <w:start w:val="1"/>
      <w:numFmt w:val="decimal"/>
      <w:lvlText w:val="%4."/>
      <w:lvlJc w:val="left"/>
      <w:pPr>
        <w:ind w:left="4584" w:hanging="360"/>
      </w:pPr>
    </w:lvl>
    <w:lvl w:ilvl="4" w:tplc="080A0019" w:tentative="1">
      <w:start w:val="1"/>
      <w:numFmt w:val="lowerLetter"/>
      <w:lvlText w:val="%5."/>
      <w:lvlJc w:val="left"/>
      <w:pPr>
        <w:ind w:left="5304" w:hanging="360"/>
      </w:pPr>
    </w:lvl>
    <w:lvl w:ilvl="5" w:tplc="080A001B" w:tentative="1">
      <w:start w:val="1"/>
      <w:numFmt w:val="lowerRoman"/>
      <w:lvlText w:val="%6."/>
      <w:lvlJc w:val="right"/>
      <w:pPr>
        <w:ind w:left="6024" w:hanging="180"/>
      </w:pPr>
    </w:lvl>
    <w:lvl w:ilvl="6" w:tplc="080A000F" w:tentative="1">
      <w:start w:val="1"/>
      <w:numFmt w:val="decimal"/>
      <w:lvlText w:val="%7."/>
      <w:lvlJc w:val="left"/>
      <w:pPr>
        <w:ind w:left="6744" w:hanging="360"/>
      </w:pPr>
    </w:lvl>
    <w:lvl w:ilvl="7" w:tplc="080A0019" w:tentative="1">
      <w:start w:val="1"/>
      <w:numFmt w:val="lowerLetter"/>
      <w:lvlText w:val="%8."/>
      <w:lvlJc w:val="left"/>
      <w:pPr>
        <w:ind w:left="7464" w:hanging="360"/>
      </w:pPr>
    </w:lvl>
    <w:lvl w:ilvl="8" w:tplc="080A001B" w:tentative="1">
      <w:start w:val="1"/>
      <w:numFmt w:val="lowerRoman"/>
      <w:lvlText w:val="%9."/>
      <w:lvlJc w:val="right"/>
      <w:pPr>
        <w:ind w:left="8184" w:hanging="180"/>
      </w:pPr>
    </w:lvl>
  </w:abstractNum>
  <w:abstractNum w:abstractNumId="49">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D3B3C81"/>
    <w:multiLevelType w:val="hybridMultilevel"/>
    <w:tmpl w:val="C158C5DC"/>
    <w:lvl w:ilvl="0" w:tplc="333E601C">
      <w:start w:val="1"/>
      <w:numFmt w:val="lowerRoman"/>
      <w:lvlText w:val="%1)"/>
      <w:lvlJc w:val="left"/>
      <w:pPr>
        <w:ind w:left="2105"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D8D0FC4"/>
    <w:multiLevelType w:val="hybridMultilevel"/>
    <w:tmpl w:val="000890A4"/>
    <w:lvl w:ilvl="0" w:tplc="F36E87F0">
      <w:start w:val="1"/>
      <w:numFmt w:val="decimal"/>
      <w:lvlText w:val="%1."/>
      <w:lvlJc w:val="left"/>
      <w:pPr>
        <w:ind w:left="1429" w:hanging="360"/>
      </w:pPr>
      <w:rPr>
        <w:rFonts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F3E723B"/>
    <w:multiLevelType w:val="hybridMultilevel"/>
    <w:tmpl w:val="20248A08"/>
    <w:lvl w:ilvl="0" w:tplc="CBA6296C">
      <w:start w:val="1"/>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F7070FE"/>
    <w:multiLevelType w:val="hybridMultilevel"/>
    <w:tmpl w:val="0406C6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404151F8"/>
    <w:multiLevelType w:val="hybridMultilevel"/>
    <w:tmpl w:val="D95C3E3C"/>
    <w:lvl w:ilvl="0" w:tplc="0DDE7CCE">
      <w:start w:val="1"/>
      <w:numFmt w:val="bullet"/>
      <w:lvlText w:val="-"/>
      <w:lvlJc w:val="left"/>
      <w:pPr>
        <w:ind w:left="3790" w:hanging="360"/>
      </w:pPr>
      <w:rPr>
        <w:rFonts w:ascii="Arial" w:eastAsia="Times New Roman" w:hAnsi="Arial" w:cs="Arial" w:hint="default"/>
        <w:sz w:val="20"/>
      </w:rPr>
    </w:lvl>
    <w:lvl w:ilvl="1" w:tplc="080A0003" w:tentative="1">
      <w:start w:val="1"/>
      <w:numFmt w:val="bullet"/>
      <w:lvlText w:val="o"/>
      <w:lvlJc w:val="left"/>
      <w:pPr>
        <w:ind w:left="4510" w:hanging="360"/>
      </w:pPr>
      <w:rPr>
        <w:rFonts w:ascii="Courier New" w:hAnsi="Courier New" w:cs="Courier New" w:hint="default"/>
      </w:rPr>
    </w:lvl>
    <w:lvl w:ilvl="2" w:tplc="080A0005" w:tentative="1">
      <w:start w:val="1"/>
      <w:numFmt w:val="bullet"/>
      <w:lvlText w:val=""/>
      <w:lvlJc w:val="left"/>
      <w:pPr>
        <w:ind w:left="5230" w:hanging="360"/>
      </w:pPr>
      <w:rPr>
        <w:rFonts w:ascii="Wingdings" w:hAnsi="Wingdings" w:hint="default"/>
      </w:rPr>
    </w:lvl>
    <w:lvl w:ilvl="3" w:tplc="160AD2B2">
      <w:start w:val="1"/>
      <w:numFmt w:val="lowerRoman"/>
      <w:lvlText w:val="%4)"/>
      <w:lvlJc w:val="left"/>
      <w:pPr>
        <w:ind w:left="5950" w:hanging="360"/>
      </w:pPr>
      <w:rPr>
        <w:rFonts w:hint="default"/>
      </w:rPr>
    </w:lvl>
    <w:lvl w:ilvl="4" w:tplc="080A0003" w:tentative="1">
      <w:start w:val="1"/>
      <w:numFmt w:val="bullet"/>
      <w:lvlText w:val="o"/>
      <w:lvlJc w:val="left"/>
      <w:pPr>
        <w:ind w:left="6670" w:hanging="360"/>
      </w:pPr>
      <w:rPr>
        <w:rFonts w:ascii="Courier New" w:hAnsi="Courier New" w:cs="Courier New" w:hint="default"/>
      </w:rPr>
    </w:lvl>
    <w:lvl w:ilvl="5" w:tplc="080A0005" w:tentative="1">
      <w:start w:val="1"/>
      <w:numFmt w:val="bullet"/>
      <w:lvlText w:val=""/>
      <w:lvlJc w:val="left"/>
      <w:pPr>
        <w:ind w:left="7390" w:hanging="360"/>
      </w:pPr>
      <w:rPr>
        <w:rFonts w:ascii="Wingdings" w:hAnsi="Wingdings" w:hint="default"/>
      </w:rPr>
    </w:lvl>
    <w:lvl w:ilvl="6" w:tplc="080A0001" w:tentative="1">
      <w:start w:val="1"/>
      <w:numFmt w:val="bullet"/>
      <w:lvlText w:val=""/>
      <w:lvlJc w:val="left"/>
      <w:pPr>
        <w:ind w:left="8110" w:hanging="360"/>
      </w:pPr>
      <w:rPr>
        <w:rFonts w:ascii="Symbol" w:hAnsi="Symbol" w:hint="default"/>
      </w:rPr>
    </w:lvl>
    <w:lvl w:ilvl="7" w:tplc="080A0003" w:tentative="1">
      <w:start w:val="1"/>
      <w:numFmt w:val="bullet"/>
      <w:lvlText w:val="o"/>
      <w:lvlJc w:val="left"/>
      <w:pPr>
        <w:ind w:left="8830" w:hanging="360"/>
      </w:pPr>
      <w:rPr>
        <w:rFonts w:ascii="Courier New" w:hAnsi="Courier New" w:cs="Courier New" w:hint="default"/>
      </w:rPr>
    </w:lvl>
    <w:lvl w:ilvl="8" w:tplc="080A0005" w:tentative="1">
      <w:start w:val="1"/>
      <w:numFmt w:val="bullet"/>
      <w:lvlText w:val=""/>
      <w:lvlJc w:val="left"/>
      <w:pPr>
        <w:ind w:left="9550" w:hanging="360"/>
      </w:pPr>
      <w:rPr>
        <w:rFonts w:ascii="Wingdings" w:hAnsi="Wingdings" w:hint="default"/>
      </w:rPr>
    </w:lvl>
  </w:abstractNum>
  <w:abstractNum w:abstractNumId="55">
    <w:nsid w:val="41C03162"/>
    <w:multiLevelType w:val="hybridMultilevel"/>
    <w:tmpl w:val="659A3472"/>
    <w:lvl w:ilvl="0" w:tplc="682848C4">
      <w:start w:val="1"/>
      <w:numFmt w:val="decimal"/>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nsid w:val="43CD5D05"/>
    <w:multiLevelType w:val="hybridMultilevel"/>
    <w:tmpl w:val="AF2478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160AD2B2">
      <w:start w:val="1"/>
      <w:numFmt w:val="lowerRoman"/>
      <w:lvlText w:val="%3)"/>
      <w:lvlJc w:val="left"/>
      <w:pPr>
        <w:ind w:left="2160" w:hanging="360"/>
      </w:pPr>
      <w:rPr>
        <w:rFont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nsid w:val="44BF079F"/>
    <w:multiLevelType w:val="hybridMultilevel"/>
    <w:tmpl w:val="0234C7E2"/>
    <w:lvl w:ilvl="0" w:tplc="160AD2B2">
      <w:start w:val="1"/>
      <w:numFmt w:val="lowerRoman"/>
      <w:lvlText w:val="%1)"/>
      <w:lvlJc w:val="left"/>
      <w:pPr>
        <w:ind w:left="1789" w:hanging="360"/>
      </w:pPr>
      <w:rPr>
        <w:rFonts w:hint="default"/>
      </w:rPr>
    </w:lvl>
    <w:lvl w:ilvl="1" w:tplc="080A0019" w:tentative="1">
      <w:start w:val="1"/>
      <w:numFmt w:val="lowerLetter"/>
      <w:lvlText w:val="%2."/>
      <w:lvlJc w:val="left"/>
      <w:pPr>
        <w:ind w:left="2509" w:hanging="360"/>
      </w:pPr>
    </w:lvl>
    <w:lvl w:ilvl="2" w:tplc="080A001B" w:tentative="1">
      <w:start w:val="1"/>
      <w:numFmt w:val="lowerRoman"/>
      <w:lvlText w:val="%3."/>
      <w:lvlJc w:val="right"/>
      <w:pPr>
        <w:ind w:left="3229" w:hanging="180"/>
      </w:pPr>
    </w:lvl>
    <w:lvl w:ilvl="3" w:tplc="080A000F" w:tentative="1">
      <w:start w:val="1"/>
      <w:numFmt w:val="decimal"/>
      <w:lvlText w:val="%4."/>
      <w:lvlJc w:val="left"/>
      <w:pPr>
        <w:ind w:left="3949" w:hanging="360"/>
      </w:pPr>
    </w:lvl>
    <w:lvl w:ilvl="4" w:tplc="080A0019" w:tentative="1">
      <w:start w:val="1"/>
      <w:numFmt w:val="lowerLetter"/>
      <w:lvlText w:val="%5."/>
      <w:lvlJc w:val="left"/>
      <w:pPr>
        <w:ind w:left="4669" w:hanging="360"/>
      </w:pPr>
    </w:lvl>
    <w:lvl w:ilvl="5" w:tplc="080A001B" w:tentative="1">
      <w:start w:val="1"/>
      <w:numFmt w:val="lowerRoman"/>
      <w:lvlText w:val="%6."/>
      <w:lvlJc w:val="right"/>
      <w:pPr>
        <w:ind w:left="5389" w:hanging="180"/>
      </w:pPr>
    </w:lvl>
    <w:lvl w:ilvl="6" w:tplc="080A000F" w:tentative="1">
      <w:start w:val="1"/>
      <w:numFmt w:val="decimal"/>
      <w:lvlText w:val="%7."/>
      <w:lvlJc w:val="left"/>
      <w:pPr>
        <w:ind w:left="6109" w:hanging="360"/>
      </w:pPr>
    </w:lvl>
    <w:lvl w:ilvl="7" w:tplc="080A0019" w:tentative="1">
      <w:start w:val="1"/>
      <w:numFmt w:val="lowerLetter"/>
      <w:lvlText w:val="%8."/>
      <w:lvlJc w:val="left"/>
      <w:pPr>
        <w:ind w:left="6829" w:hanging="360"/>
      </w:pPr>
    </w:lvl>
    <w:lvl w:ilvl="8" w:tplc="080A001B" w:tentative="1">
      <w:start w:val="1"/>
      <w:numFmt w:val="lowerRoman"/>
      <w:lvlText w:val="%9."/>
      <w:lvlJc w:val="right"/>
      <w:pPr>
        <w:ind w:left="7549" w:hanging="180"/>
      </w:pPr>
    </w:lvl>
  </w:abstractNum>
  <w:abstractNum w:abstractNumId="59">
    <w:nsid w:val="44D97B74"/>
    <w:multiLevelType w:val="hybridMultilevel"/>
    <w:tmpl w:val="909AD060"/>
    <w:lvl w:ilvl="0" w:tplc="F260CD18">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60">
    <w:nsid w:val="4D092167"/>
    <w:multiLevelType w:val="hybridMultilevel"/>
    <w:tmpl w:val="464C1E7E"/>
    <w:lvl w:ilvl="0" w:tplc="4A8E8AC6">
      <w:start w:val="1"/>
      <w:numFmt w:val="decimal"/>
      <w:lvlText w:val="%1."/>
      <w:lvlJc w:val="left"/>
      <w:pPr>
        <w:ind w:left="1440" w:hanging="360"/>
      </w:pPr>
      <w:rPr>
        <w:rFonts w:hint="default"/>
        <w:sz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1">
    <w:nsid w:val="4D7D6E7F"/>
    <w:multiLevelType w:val="hybridMultilevel"/>
    <w:tmpl w:val="8E549D08"/>
    <w:lvl w:ilvl="0" w:tplc="4A8E8AC6">
      <w:start w:val="1"/>
      <w:numFmt w:val="decimal"/>
      <w:lvlText w:val="%1."/>
      <w:lvlJc w:val="left"/>
      <w:pPr>
        <w:ind w:left="2105" w:hanging="360"/>
      </w:pPr>
      <w:rPr>
        <w:rFonts w:hint="default"/>
        <w:sz w:val="20"/>
      </w:rPr>
    </w:lvl>
    <w:lvl w:ilvl="1" w:tplc="080A0003" w:tentative="1">
      <w:start w:val="1"/>
      <w:numFmt w:val="bullet"/>
      <w:lvlText w:val="o"/>
      <w:lvlJc w:val="left"/>
      <w:pPr>
        <w:ind w:left="2825" w:hanging="360"/>
      </w:pPr>
      <w:rPr>
        <w:rFonts w:ascii="Courier New" w:hAnsi="Courier New" w:cs="Courier New" w:hint="default"/>
      </w:rPr>
    </w:lvl>
    <w:lvl w:ilvl="2" w:tplc="080A0005" w:tentative="1">
      <w:start w:val="1"/>
      <w:numFmt w:val="bullet"/>
      <w:lvlText w:val=""/>
      <w:lvlJc w:val="left"/>
      <w:pPr>
        <w:ind w:left="3545" w:hanging="360"/>
      </w:pPr>
      <w:rPr>
        <w:rFonts w:ascii="Wingdings" w:hAnsi="Wingdings" w:hint="default"/>
      </w:rPr>
    </w:lvl>
    <w:lvl w:ilvl="3" w:tplc="080A0001" w:tentative="1">
      <w:start w:val="1"/>
      <w:numFmt w:val="bullet"/>
      <w:lvlText w:val=""/>
      <w:lvlJc w:val="left"/>
      <w:pPr>
        <w:ind w:left="4265" w:hanging="360"/>
      </w:pPr>
      <w:rPr>
        <w:rFonts w:ascii="Symbol" w:hAnsi="Symbol" w:hint="default"/>
      </w:rPr>
    </w:lvl>
    <w:lvl w:ilvl="4" w:tplc="080A0003" w:tentative="1">
      <w:start w:val="1"/>
      <w:numFmt w:val="bullet"/>
      <w:lvlText w:val="o"/>
      <w:lvlJc w:val="left"/>
      <w:pPr>
        <w:ind w:left="4985" w:hanging="360"/>
      </w:pPr>
      <w:rPr>
        <w:rFonts w:ascii="Courier New" w:hAnsi="Courier New" w:cs="Courier New" w:hint="default"/>
      </w:rPr>
    </w:lvl>
    <w:lvl w:ilvl="5" w:tplc="080A0005" w:tentative="1">
      <w:start w:val="1"/>
      <w:numFmt w:val="bullet"/>
      <w:lvlText w:val=""/>
      <w:lvlJc w:val="left"/>
      <w:pPr>
        <w:ind w:left="5705" w:hanging="360"/>
      </w:pPr>
      <w:rPr>
        <w:rFonts w:ascii="Wingdings" w:hAnsi="Wingdings" w:hint="default"/>
      </w:rPr>
    </w:lvl>
    <w:lvl w:ilvl="6" w:tplc="080A0001" w:tentative="1">
      <w:start w:val="1"/>
      <w:numFmt w:val="bullet"/>
      <w:lvlText w:val=""/>
      <w:lvlJc w:val="left"/>
      <w:pPr>
        <w:ind w:left="6425" w:hanging="360"/>
      </w:pPr>
      <w:rPr>
        <w:rFonts w:ascii="Symbol" w:hAnsi="Symbol" w:hint="default"/>
      </w:rPr>
    </w:lvl>
    <w:lvl w:ilvl="7" w:tplc="080A0003" w:tentative="1">
      <w:start w:val="1"/>
      <w:numFmt w:val="bullet"/>
      <w:lvlText w:val="o"/>
      <w:lvlJc w:val="left"/>
      <w:pPr>
        <w:ind w:left="7145" w:hanging="360"/>
      </w:pPr>
      <w:rPr>
        <w:rFonts w:ascii="Courier New" w:hAnsi="Courier New" w:cs="Courier New" w:hint="default"/>
      </w:rPr>
    </w:lvl>
    <w:lvl w:ilvl="8" w:tplc="080A0005" w:tentative="1">
      <w:start w:val="1"/>
      <w:numFmt w:val="bullet"/>
      <w:lvlText w:val=""/>
      <w:lvlJc w:val="left"/>
      <w:pPr>
        <w:ind w:left="7865" w:hanging="360"/>
      </w:pPr>
      <w:rPr>
        <w:rFonts w:ascii="Wingdings" w:hAnsi="Wingdings" w:hint="default"/>
      </w:rPr>
    </w:lvl>
  </w:abstractNum>
  <w:abstractNum w:abstractNumId="62">
    <w:nsid w:val="500770E6"/>
    <w:multiLevelType w:val="hybridMultilevel"/>
    <w:tmpl w:val="047A2832"/>
    <w:lvl w:ilvl="0" w:tplc="4A8E8AC6">
      <w:start w:val="1"/>
      <w:numFmt w:val="decimal"/>
      <w:lvlText w:val="%1."/>
      <w:lvlJc w:val="left"/>
      <w:pPr>
        <w:ind w:left="1741" w:hanging="360"/>
      </w:pPr>
      <w:rPr>
        <w:rFonts w:hint="default"/>
        <w:sz w:val="20"/>
      </w:rPr>
    </w:lvl>
    <w:lvl w:ilvl="1" w:tplc="080A0019" w:tentative="1">
      <w:start w:val="1"/>
      <w:numFmt w:val="lowerLetter"/>
      <w:lvlText w:val="%2."/>
      <w:lvlJc w:val="left"/>
      <w:pPr>
        <w:ind w:left="2461" w:hanging="360"/>
      </w:pPr>
    </w:lvl>
    <w:lvl w:ilvl="2" w:tplc="080A001B" w:tentative="1">
      <w:start w:val="1"/>
      <w:numFmt w:val="lowerRoman"/>
      <w:lvlText w:val="%3."/>
      <w:lvlJc w:val="right"/>
      <w:pPr>
        <w:ind w:left="3181" w:hanging="180"/>
      </w:pPr>
    </w:lvl>
    <w:lvl w:ilvl="3" w:tplc="080A000F" w:tentative="1">
      <w:start w:val="1"/>
      <w:numFmt w:val="decimal"/>
      <w:lvlText w:val="%4."/>
      <w:lvlJc w:val="left"/>
      <w:pPr>
        <w:ind w:left="3901" w:hanging="360"/>
      </w:pPr>
    </w:lvl>
    <w:lvl w:ilvl="4" w:tplc="080A0019" w:tentative="1">
      <w:start w:val="1"/>
      <w:numFmt w:val="lowerLetter"/>
      <w:lvlText w:val="%5."/>
      <w:lvlJc w:val="left"/>
      <w:pPr>
        <w:ind w:left="4621" w:hanging="360"/>
      </w:pPr>
    </w:lvl>
    <w:lvl w:ilvl="5" w:tplc="080A001B" w:tentative="1">
      <w:start w:val="1"/>
      <w:numFmt w:val="lowerRoman"/>
      <w:lvlText w:val="%6."/>
      <w:lvlJc w:val="right"/>
      <w:pPr>
        <w:ind w:left="5341" w:hanging="180"/>
      </w:pPr>
    </w:lvl>
    <w:lvl w:ilvl="6" w:tplc="080A000F" w:tentative="1">
      <w:start w:val="1"/>
      <w:numFmt w:val="decimal"/>
      <w:lvlText w:val="%7."/>
      <w:lvlJc w:val="left"/>
      <w:pPr>
        <w:ind w:left="6061" w:hanging="360"/>
      </w:pPr>
    </w:lvl>
    <w:lvl w:ilvl="7" w:tplc="080A0019" w:tentative="1">
      <w:start w:val="1"/>
      <w:numFmt w:val="lowerLetter"/>
      <w:lvlText w:val="%8."/>
      <w:lvlJc w:val="left"/>
      <w:pPr>
        <w:ind w:left="6781" w:hanging="360"/>
      </w:pPr>
    </w:lvl>
    <w:lvl w:ilvl="8" w:tplc="080A001B" w:tentative="1">
      <w:start w:val="1"/>
      <w:numFmt w:val="lowerRoman"/>
      <w:lvlText w:val="%9."/>
      <w:lvlJc w:val="right"/>
      <w:pPr>
        <w:ind w:left="7501" w:hanging="180"/>
      </w:pPr>
    </w:lvl>
  </w:abstractNum>
  <w:abstractNum w:abstractNumId="63">
    <w:nsid w:val="506A47D2"/>
    <w:multiLevelType w:val="hybridMultilevel"/>
    <w:tmpl w:val="049E7624"/>
    <w:lvl w:ilvl="0" w:tplc="E34434D8">
      <w:start w:val="1"/>
      <w:numFmt w:val="decimal"/>
      <w:lvlText w:val="%1."/>
      <w:lvlJc w:val="left"/>
      <w:pPr>
        <w:ind w:left="1429" w:hanging="360"/>
      </w:pPr>
      <w:rPr>
        <w:rFonts w:hint="default"/>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53373D3F"/>
    <w:multiLevelType w:val="hybridMultilevel"/>
    <w:tmpl w:val="E63E79F2"/>
    <w:lvl w:ilvl="0" w:tplc="74A65FE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5">
    <w:nsid w:val="535D69CA"/>
    <w:multiLevelType w:val="multilevel"/>
    <w:tmpl w:val="D054ABFA"/>
    <w:lvl w:ilvl="0">
      <w:start w:val="1"/>
      <w:numFmt w:val="decimal"/>
      <w:pStyle w:val="Tit1"/>
      <w:lvlText w:val="%1."/>
      <w:lvlJc w:val="left"/>
      <w:pPr>
        <w:tabs>
          <w:tab w:val="num" w:pos="284"/>
        </w:tabs>
        <w:ind w:left="0" w:firstLine="0"/>
      </w:pPr>
      <w:rPr>
        <w:rFonts w:hint="default"/>
      </w:rPr>
    </w:lvl>
    <w:lvl w:ilvl="1">
      <w:start w:val="1"/>
      <w:numFmt w:val="decimal"/>
      <w:pStyle w:val="Tit3"/>
      <w:lvlText w:val="%1.%2."/>
      <w:lvlJc w:val="left"/>
      <w:pPr>
        <w:tabs>
          <w:tab w:val="num" w:pos="284"/>
        </w:tabs>
        <w:ind w:left="0" w:firstLine="0"/>
      </w:pPr>
      <w:rPr>
        <w:rFonts w:hint="default"/>
      </w:rPr>
    </w:lvl>
    <w:lvl w:ilvl="2">
      <w:start w:val="1"/>
      <w:numFmt w:val="decimal"/>
      <w:pStyle w:val="Tit4"/>
      <w:lvlText w:val="%1.%2.%3."/>
      <w:lvlJc w:val="left"/>
      <w:pPr>
        <w:tabs>
          <w:tab w:val="num" w:pos="284"/>
        </w:tabs>
        <w:ind w:left="0" w:firstLine="0"/>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6">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67">
    <w:nsid w:val="57430029"/>
    <w:multiLevelType w:val="hybridMultilevel"/>
    <w:tmpl w:val="C3CAC2A0"/>
    <w:lvl w:ilvl="0" w:tplc="160AD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9">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70">
    <w:nsid w:val="5B8F5165"/>
    <w:multiLevelType w:val="hybridMultilevel"/>
    <w:tmpl w:val="8CF06E42"/>
    <w:lvl w:ilvl="0" w:tplc="0ADAB802">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5C211E27"/>
    <w:multiLevelType w:val="hybridMultilevel"/>
    <w:tmpl w:val="FB742086"/>
    <w:lvl w:ilvl="0" w:tplc="71400832">
      <w:start w:val="1"/>
      <w:numFmt w:val="decimal"/>
      <w:lvlText w:val="%1."/>
      <w:lvlJc w:val="left"/>
      <w:pPr>
        <w:ind w:left="1429"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5FEB0BB8"/>
    <w:multiLevelType w:val="hybridMultilevel"/>
    <w:tmpl w:val="83D27212"/>
    <w:lvl w:ilvl="0" w:tplc="160AD2B2">
      <w:start w:val="1"/>
      <w:numFmt w:val="lowerRoman"/>
      <w:lvlText w:val="%1)"/>
      <w:lvlJc w:val="left"/>
      <w:pPr>
        <w:ind w:left="1429" w:hanging="360"/>
      </w:pPr>
      <w:rPr>
        <w:rFonts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3">
    <w:nsid w:val="62786BE4"/>
    <w:multiLevelType w:val="hybridMultilevel"/>
    <w:tmpl w:val="CF6AC34C"/>
    <w:lvl w:ilvl="0" w:tplc="4A8E8AC6">
      <w:start w:val="1"/>
      <w:numFmt w:val="decimal"/>
      <w:lvlText w:val="%1."/>
      <w:lvlJc w:val="left"/>
      <w:pPr>
        <w:ind w:left="1440" w:hanging="360"/>
      </w:pPr>
      <w:rPr>
        <w:rFonts w:hint="default"/>
        <w:sz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4">
    <w:nsid w:val="64304F91"/>
    <w:multiLevelType w:val="hybridMultilevel"/>
    <w:tmpl w:val="57C47066"/>
    <w:lvl w:ilvl="0" w:tplc="DAB6275A">
      <w:start w:val="1"/>
      <w:numFmt w:val="lowerRoman"/>
      <w:lvlText w:val="%1)"/>
      <w:lvlJc w:val="left"/>
      <w:pPr>
        <w:ind w:left="1429" w:hanging="360"/>
      </w:pPr>
      <w:rPr>
        <w:rFonts w:hint="default"/>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660B09A4"/>
    <w:multiLevelType w:val="hybridMultilevel"/>
    <w:tmpl w:val="1E7CE622"/>
    <w:lvl w:ilvl="0" w:tplc="160AD2B2">
      <w:start w:val="1"/>
      <w:numFmt w:val="lowerRoman"/>
      <w:lvlText w:val="%1)"/>
      <w:lvlJc w:val="left"/>
      <w:pPr>
        <w:ind w:left="1429" w:hanging="360"/>
      </w:pPr>
      <w:rPr>
        <w:rFonts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6">
    <w:nsid w:val="66F0419C"/>
    <w:multiLevelType w:val="hybridMultilevel"/>
    <w:tmpl w:val="7694A21C"/>
    <w:lvl w:ilvl="0" w:tplc="160AD2B2">
      <w:start w:val="1"/>
      <w:numFmt w:val="lowerRoman"/>
      <w:lvlText w:val="%1)"/>
      <w:lvlJc w:val="left"/>
      <w:pPr>
        <w:ind w:left="1429" w:hanging="360"/>
      </w:pPr>
      <w:rPr>
        <w:rFonts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7">
    <w:nsid w:val="683E67CF"/>
    <w:multiLevelType w:val="hybridMultilevel"/>
    <w:tmpl w:val="8F8C9728"/>
    <w:lvl w:ilvl="0" w:tplc="A28082C8">
      <w:start w:val="1"/>
      <w:numFmt w:val="lowerLetter"/>
      <w:lvlText w:val="%1)"/>
      <w:lvlJc w:val="left"/>
      <w:pPr>
        <w:ind w:left="213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689D1E3F"/>
    <w:multiLevelType w:val="hybridMultilevel"/>
    <w:tmpl w:val="3AA08132"/>
    <w:lvl w:ilvl="0" w:tplc="160AD2B2">
      <w:start w:val="1"/>
      <w:numFmt w:val="lowerRoman"/>
      <w:lvlText w:val="%1)"/>
      <w:lvlJc w:val="left"/>
      <w:pPr>
        <w:ind w:left="1800" w:hanging="36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79">
    <w:nsid w:val="69FA5EFA"/>
    <w:multiLevelType w:val="hybridMultilevel"/>
    <w:tmpl w:val="CA9E87D2"/>
    <w:lvl w:ilvl="0" w:tplc="160AD2B2">
      <w:start w:val="1"/>
      <w:numFmt w:val="lowerRoman"/>
      <w:lvlText w:val="%1)"/>
      <w:lvlJc w:val="left"/>
      <w:pPr>
        <w:ind w:left="1788" w:hanging="360"/>
      </w:pPr>
      <w:rPr>
        <w:rFonts w:hint="default"/>
      </w:rPr>
    </w:lvl>
    <w:lvl w:ilvl="1" w:tplc="080A0019" w:tentative="1">
      <w:start w:val="1"/>
      <w:numFmt w:val="lowerLetter"/>
      <w:lvlText w:val="%2."/>
      <w:lvlJc w:val="left"/>
      <w:pPr>
        <w:ind w:left="2508" w:hanging="360"/>
      </w:pPr>
    </w:lvl>
    <w:lvl w:ilvl="2" w:tplc="080A001B" w:tentative="1">
      <w:start w:val="1"/>
      <w:numFmt w:val="lowerRoman"/>
      <w:lvlText w:val="%3."/>
      <w:lvlJc w:val="right"/>
      <w:pPr>
        <w:ind w:left="3228" w:hanging="180"/>
      </w:pPr>
    </w:lvl>
    <w:lvl w:ilvl="3" w:tplc="080A000F" w:tentative="1">
      <w:start w:val="1"/>
      <w:numFmt w:val="decimal"/>
      <w:lvlText w:val="%4."/>
      <w:lvlJc w:val="left"/>
      <w:pPr>
        <w:ind w:left="3948" w:hanging="360"/>
      </w:pPr>
    </w:lvl>
    <w:lvl w:ilvl="4" w:tplc="080A0019" w:tentative="1">
      <w:start w:val="1"/>
      <w:numFmt w:val="lowerLetter"/>
      <w:lvlText w:val="%5."/>
      <w:lvlJc w:val="left"/>
      <w:pPr>
        <w:ind w:left="4668" w:hanging="360"/>
      </w:pPr>
    </w:lvl>
    <w:lvl w:ilvl="5" w:tplc="080A001B" w:tentative="1">
      <w:start w:val="1"/>
      <w:numFmt w:val="lowerRoman"/>
      <w:lvlText w:val="%6."/>
      <w:lvlJc w:val="right"/>
      <w:pPr>
        <w:ind w:left="5388" w:hanging="180"/>
      </w:pPr>
    </w:lvl>
    <w:lvl w:ilvl="6" w:tplc="080A000F" w:tentative="1">
      <w:start w:val="1"/>
      <w:numFmt w:val="decimal"/>
      <w:lvlText w:val="%7."/>
      <w:lvlJc w:val="left"/>
      <w:pPr>
        <w:ind w:left="6108" w:hanging="360"/>
      </w:pPr>
    </w:lvl>
    <w:lvl w:ilvl="7" w:tplc="080A0019" w:tentative="1">
      <w:start w:val="1"/>
      <w:numFmt w:val="lowerLetter"/>
      <w:lvlText w:val="%8."/>
      <w:lvlJc w:val="left"/>
      <w:pPr>
        <w:ind w:left="6828" w:hanging="360"/>
      </w:pPr>
    </w:lvl>
    <w:lvl w:ilvl="8" w:tplc="080A001B" w:tentative="1">
      <w:start w:val="1"/>
      <w:numFmt w:val="lowerRoman"/>
      <w:lvlText w:val="%9."/>
      <w:lvlJc w:val="right"/>
      <w:pPr>
        <w:ind w:left="7548" w:hanging="180"/>
      </w:pPr>
    </w:lvl>
  </w:abstractNum>
  <w:abstractNum w:abstractNumId="80">
    <w:nsid w:val="6C71069F"/>
    <w:multiLevelType w:val="hybridMultilevel"/>
    <w:tmpl w:val="6636A630"/>
    <w:lvl w:ilvl="0" w:tplc="E07221EC">
      <w:start w:val="1"/>
      <w:numFmt w:val="lowerRoman"/>
      <w:lvlText w:val="%1)"/>
      <w:lvlJc w:val="left"/>
      <w:pPr>
        <w:ind w:left="18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6D103EDB"/>
    <w:multiLevelType w:val="hybridMultilevel"/>
    <w:tmpl w:val="1456970C"/>
    <w:lvl w:ilvl="0" w:tplc="4A8E8AC6">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6D826515"/>
    <w:multiLevelType w:val="hybridMultilevel"/>
    <w:tmpl w:val="D846B1E6"/>
    <w:lvl w:ilvl="0" w:tplc="080A0013">
      <w:start w:val="1"/>
      <w:numFmt w:val="upperRoman"/>
      <w:lvlText w:val="%1."/>
      <w:lvlJc w:val="righ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83">
    <w:nsid w:val="6E3379AE"/>
    <w:multiLevelType w:val="hybridMultilevel"/>
    <w:tmpl w:val="D632EF36"/>
    <w:lvl w:ilvl="0" w:tplc="B7F827CC">
      <w:start w:val="1"/>
      <w:numFmt w:val="lowerLetter"/>
      <w:lvlText w:val="%1)"/>
      <w:lvlJc w:val="left"/>
      <w:pPr>
        <w:ind w:left="1429" w:hanging="360"/>
      </w:pPr>
      <w:rPr>
        <w:rFonts w:hint="default"/>
        <w:sz w:val="20"/>
      </w:rPr>
    </w:lvl>
    <w:lvl w:ilvl="1" w:tplc="160AD2B2">
      <w:start w:val="1"/>
      <w:numFmt w:val="low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nsid w:val="6EFB7429"/>
    <w:multiLevelType w:val="hybridMultilevel"/>
    <w:tmpl w:val="44F25E8A"/>
    <w:lvl w:ilvl="0" w:tplc="DA1A9998">
      <w:start w:val="1"/>
      <w:numFmt w:val="upperRoman"/>
      <w:lvlText w:val="%1."/>
      <w:lvlJc w:val="right"/>
      <w:pPr>
        <w:ind w:left="181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668438C"/>
    <w:multiLevelType w:val="hybridMultilevel"/>
    <w:tmpl w:val="3A4AA046"/>
    <w:lvl w:ilvl="0" w:tplc="080A0017">
      <w:start w:val="1"/>
      <w:numFmt w:val="lowerLetter"/>
      <w:lvlText w:val="%1)"/>
      <w:lvlJc w:val="left"/>
      <w:pPr>
        <w:ind w:left="1505" w:hanging="360"/>
      </w:pPr>
    </w:lvl>
    <w:lvl w:ilvl="1" w:tplc="080A0019" w:tentative="1">
      <w:start w:val="1"/>
      <w:numFmt w:val="lowerLetter"/>
      <w:lvlText w:val="%2."/>
      <w:lvlJc w:val="left"/>
      <w:pPr>
        <w:ind w:left="2225" w:hanging="360"/>
      </w:pPr>
    </w:lvl>
    <w:lvl w:ilvl="2" w:tplc="080A001B" w:tentative="1">
      <w:start w:val="1"/>
      <w:numFmt w:val="lowerRoman"/>
      <w:lvlText w:val="%3."/>
      <w:lvlJc w:val="right"/>
      <w:pPr>
        <w:ind w:left="2945" w:hanging="180"/>
      </w:pPr>
    </w:lvl>
    <w:lvl w:ilvl="3" w:tplc="080A000F" w:tentative="1">
      <w:start w:val="1"/>
      <w:numFmt w:val="decimal"/>
      <w:lvlText w:val="%4."/>
      <w:lvlJc w:val="left"/>
      <w:pPr>
        <w:ind w:left="3665" w:hanging="360"/>
      </w:pPr>
    </w:lvl>
    <w:lvl w:ilvl="4" w:tplc="080A0019" w:tentative="1">
      <w:start w:val="1"/>
      <w:numFmt w:val="lowerLetter"/>
      <w:lvlText w:val="%5."/>
      <w:lvlJc w:val="left"/>
      <w:pPr>
        <w:ind w:left="4385" w:hanging="360"/>
      </w:pPr>
    </w:lvl>
    <w:lvl w:ilvl="5" w:tplc="080A001B" w:tentative="1">
      <w:start w:val="1"/>
      <w:numFmt w:val="lowerRoman"/>
      <w:lvlText w:val="%6."/>
      <w:lvlJc w:val="right"/>
      <w:pPr>
        <w:ind w:left="5105" w:hanging="180"/>
      </w:pPr>
    </w:lvl>
    <w:lvl w:ilvl="6" w:tplc="080A000F" w:tentative="1">
      <w:start w:val="1"/>
      <w:numFmt w:val="decimal"/>
      <w:lvlText w:val="%7."/>
      <w:lvlJc w:val="left"/>
      <w:pPr>
        <w:ind w:left="5825" w:hanging="360"/>
      </w:pPr>
    </w:lvl>
    <w:lvl w:ilvl="7" w:tplc="080A0019" w:tentative="1">
      <w:start w:val="1"/>
      <w:numFmt w:val="lowerLetter"/>
      <w:lvlText w:val="%8."/>
      <w:lvlJc w:val="left"/>
      <w:pPr>
        <w:ind w:left="6545" w:hanging="360"/>
      </w:pPr>
    </w:lvl>
    <w:lvl w:ilvl="8" w:tplc="080A001B" w:tentative="1">
      <w:start w:val="1"/>
      <w:numFmt w:val="lowerRoman"/>
      <w:lvlText w:val="%9."/>
      <w:lvlJc w:val="right"/>
      <w:pPr>
        <w:ind w:left="7265" w:hanging="180"/>
      </w:pPr>
    </w:lvl>
  </w:abstractNum>
  <w:abstractNum w:abstractNumId="86">
    <w:nsid w:val="79976554"/>
    <w:multiLevelType w:val="hybridMultilevel"/>
    <w:tmpl w:val="0CE64E0E"/>
    <w:lvl w:ilvl="0" w:tplc="B7F827CC">
      <w:start w:val="1"/>
      <w:numFmt w:val="lowerLetter"/>
      <w:lvlText w:val="%1)"/>
      <w:lvlJc w:val="left"/>
      <w:pPr>
        <w:ind w:left="1145" w:hanging="360"/>
      </w:pPr>
      <w:rPr>
        <w:rFonts w:hint="default"/>
        <w:sz w:val="20"/>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abstractNum w:abstractNumId="87">
    <w:nsid w:val="7B262388"/>
    <w:multiLevelType w:val="hybridMultilevel"/>
    <w:tmpl w:val="7E94564C"/>
    <w:lvl w:ilvl="0" w:tplc="F110759C">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88">
    <w:nsid w:val="7E013929"/>
    <w:multiLevelType w:val="hybridMultilevel"/>
    <w:tmpl w:val="4E3A8496"/>
    <w:lvl w:ilvl="0" w:tplc="0DDE7CCE">
      <w:start w:val="1"/>
      <w:numFmt w:val="bullet"/>
      <w:lvlText w:val="-"/>
      <w:lvlJc w:val="left"/>
      <w:pPr>
        <w:ind w:left="1429" w:hanging="360"/>
      </w:pPr>
      <w:rPr>
        <w:rFonts w:ascii="Arial" w:eastAsia="Times New Roman" w:hAnsi="Arial" w:cs="Arial" w:hint="default"/>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89">
    <w:nsid w:val="7E2232C5"/>
    <w:multiLevelType w:val="hybridMultilevel"/>
    <w:tmpl w:val="C71ABEB8"/>
    <w:lvl w:ilvl="0" w:tplc="DAB6275A">
      <w:start w:val="1"/>
      <w:numFmt w:val="lowerRoman"/>
      <w:lvlText w:val="%1)"/>
      <w:lvlJc w:val="left"/>
      <w:pPr>
        <w:ind w:left="2064" w:hanging="360"/>
      </w:pPr>
      <w:rPr>
        <w:rFonts w:hint="default"/>
        <w:sz w:val="20"/>
      </w:rPr>
    </w:lvl>
    <w:lvl w:ilvl="1" w:tplc="080A0003" w:tentative="1">
      <w:start w:val="1"/>
      <w:numFmt w:val="bullet"/>
      <w:lvlText w:val="o"/>
      <w:lvlJc w:val="left"/>
      <w:pPr>
        <w:ind w:left="2784" w:hanging="360"/>
      </w:pPr>
      <w:rPr>
        <w:rFonts w:ascii="Courier New" w:hAnsi="Courier New" w:cs="Courier New" w:hint="default"/>
      </w:rPr>
    </w:lvl>
    <w:lvl w:ilvl="2" w:tplc="080A0005" w:tentative="1">
      <w:start w:val="1"/>
      <w:numFmt w:val="bullet"/>
      <w:lvlText w:val=""/>
      <w:lvlJc w:val="left"/>
      <w:pPr>
        <w:ind w:left="3504" w:hanging="360"/>
      </w:pPr>
      <w:rPr>
        <w:rFonts w:ascii="Wingdings" w:hAnsi="Wingdings" w:hint="default"/>
      </w:rPr>
    </w:lvl>
    <w:lvl w:ilvl="3" w:tplc="080A0001" w:tentative="1">
      <w:start w:val="1"/>
      <w:numFmt w:val="bullet"/>
      <w:lvlText w:val=""/>
      <w:lvlJc w:val="left"/>
      <w:pPr>
        <w:ind w:left="4224" w:hanging="360"/>
      </w:pPr>
      <w:rPr>
        <w:rFonts w:ascii="Symbol" w:hAnsi="Symbol" w:hint="default"/>
      </w:rPr>
    </w:lvl>
    <w:lvl w:ilvl="4" w:tplc="080A0003" w:tentative="1">
      <w:start w:val="1"/>
      <w:numFmt w:val="bullet"/>
      <w:lvlText w:val="o"/>
      <w:lvlJc w:val="left"/>
      <w:pPr>
        <w:ind w:left="4944" w:hanging="360"/>
      </w:pPr>
      <w:rPr>
        <w:rFonts w:ascii="Courier New" w:hAnsi="Courier New" w:cs="Courier New" w:hint="default"/>
      </w:rPr>
    </w:lvl>
    <w:lvl w:ilvl="5" w:tplc="080A0005" w:tentative="1">
      <w:start w:val="1"/>
      <w:numFmt w:val="bullet"/>
      <w:lvlText w:val=""/>
      <w:lvlJc w:val="left"/>
      <w:pPr>
        <w:ind w:left="5664" w:hanging="360"/>
      </w:pPr>
      <w:rPr>
        <w:rFonts w:ascii="Wingdings" w:hAnsi="Wingdings" w:hint="default"/>
      </w:rPr>
    </w:lvl>
    <w:lvl w:ilvl="6" w:tplc="080A0001" w:tentative="1">
      <w:start w:val="1"/>
      <w:numFmt w:val="bullet"/>
      <w:lvlText w:val=""/>
      <w:lvlJc w:val="left"/>
      <w:pPr>
        <w:ind w:left="6384" w:hanging="360"/>
      </w:pPr>
      <w:rPr>
        <w:rFonts w:ascii="Symbol" w:hAnsi="Symbol" w:hint="default"/>
      </w:rPr>
    </w:lvl>
    <w:lvl w:ilvl="7" w:tplc="080A0003" w:tentative="1">
      <w:start w:val="1"/>
      <w:numFmt w:val="bullet"/>
      <w:lvlText w:val="o"/>
      <w:lvlJc w:val="left"/>
      <w:pPr>
        <w:ind w:left="7104" w:hanging="360"/>
      </w:pPr>
      <w:rPr>
        <w:rFonts w:ascii="Courier New" w:hAnsi="Courier New" w:cs="Courier New" w:hint="default"/>
      </w:rPr>
    </w:lvl>
    <w:lvl w:ilvl="8" w:tplc="080A0005" w:tentative="1">
      <w:start w:val="1"/>
      <w:numFmt w:val="bullet"/>
      <w:lvlText w:val=""/>
      <w:lvlJc w:val="left"/>
      <w:pPr>
        <w:ind w:left="7824" w:hanging="360"/>
      </w:pPr>
      <w:rPr>
        <w:rFonts w:ascii="Wingdings" w:hAnsi="Wingdings" w:hint="default"/>
      </w:rPr>
    </w:lvl>
  </w:abstractNum>
  <w:abstractNum w:abstractNumId="90">
    <w:nsid w:val="7F47166B"/>
    <w:multiLevelType w:val="hybridMultilevel"/>
    <w:tmpl w:val="8BF0EB38"/>
    <w:lvl w:ilvl="0" w:tplc="080A0017">
      <w:start w:val="1"/>
      <w:numFmt w:val="lowerLetter"/>
      <w:lvlText w:val="%1)"/>
      <w:lvlJc w:val="left"/>
      <w:pPr>
        <w:ind w:left="1505" w:hanging="360"/>
      </w:pPr>
    </w:lvl>
    <w:lvl w:ilvl="1" w:tplc="080A0019" w:tentative="1">
      <w:start w:val="1"/>
      <w:numFmt w:val="lowerLetter"/>
      <w:lvlText w:val="%2."/>
      <w:lvlJc w:val="left"/>
      <w:pPr>
        <w:ind w:left="2225" w:hanging="360"/>
      </w:pPr>
    </w:lvl>
    <w:lvl w:ilvl="2" w:tplc="080A001B" w:tentative="1">
      <w:start w:val="1"/>
      <w:numFmt w:val="lowerRoman"/>
      <w:lvlText w:val="%3."/>
      <w:lvlJc w:val="right"/>
      <w:pPr>
        <w:ind w:left="2945" w:hanging="180"/>
      </w:pPr>
    </w:lvl>
    <w:lvl w:ilvl="3" w:tplc="080A000F" w:tentative="1">
      <w:start w:val="1"/>
      <w:numFmt w:val="decimal"/>
      <w:lvlText w:val="%4."/>
      <w:lvlJc w:val="left"/>
      <w:pPr>
        <w:ind w:left="3665" w:hanging="360"/>
      </w:pPr>
    </w:lvl>
    <w:lvl w:ilvl="4" w:tplc="080A0019" w:tentative="1">
      <w:start w:val="1"/>
      <w:numFmt w:val="lowerLetter"/>
      <w:lvlText w:val="%5."/>
      <w:lvlJc w:val="left"/>
      <w:pPr>
        <w:ind w:left="4385" w:hanging="360"/>
      </w:pPr>
    </w:lvl>
    <w:lvl w:ilvl="5" w:tplc="080A001B" w:tentative="1">
      <w:start w:val="1"/>
      <w:numFmt w:val="lowerRoman"/>
      <w:lvlText w:val="%6."/>
      <w:lvlJc w:val="right"/>
      <w:pPr>
        <w:ind w:left="5105" w:hanging="180"/>
      </w:pPr>
    </w:lvl>
    <w:lvl w:ilvl="6" w:tplc="080A000F" w:tentative="1">
      <w:start w:val="1"/>
      <w:numFmt w:val="decimal"/>
      <w:lvlText w:val="%7."/>
      <w:lvlJc w:val="left"/>
      <w:pPr>
        <w:ind w:left="5825" w:hanging="360"/>
      </w:pPr>
    </w:lvl>
    <w:lvl w:ilvl="7" w:tplc="080A0019" w:tentative="1">
      <w:start w:val="1"/>
      <w:numFmt w:val="lowerLetter"/>
      <w:lvlText w:val="%8."/>
      <w:lvlJc w:val="left"/>
      <w:pPr>
        <w:ind w:left="6545" w:hanging="360"/>
      </w:pPr>
    </w:lvl>
    <w:lvl w:ilvl="8" w:tplc="080A001B" w:tentative="1">
      <w:start w:val="1"/>
      <w:numFmt w:val="lowerRoman"/>
      <w:lvlText w:val="%9."/>
      <w:lvlJc w:val="right"/>
      <w:pPr>
        <w:ind w:left="7265" w:hanging="180"/>
      </w:pPr>
    </w:lvl>
  </w:abstractNum>
  <w:num w:numId="1">
    <w:abstractNumId w:val="3"/>
  </w:num>
  <w:num w:numId="2">
    <w:abstractNumId w:val="56"/>
  </w:num>
  <w:num w:numId="3">
    <w:abstractNumId w:val="7"/>
  </w:num>
  <w:num w:numId="4">
    <w:abstractNumId w:val="39"/>
  </w:num>
  <w:num w:numId="5">
    <w:abstractNumId w:val="68"/>
  </w:num>
  <w:num w:numId="6">
    <w:abstractNumId w:val="2"/>
  </w:num>
  <w:num w:numId="7">
    <w:abstractNumId w:val="44"/>
  </w:num>
  <w:num w:numId="8">
    <w:abstractNumId w:val="9"/>
  </w:num>
  <w:num w:numId="9">
    <w:abstractNumId w:val="69"/>
  </w:num>
  <w:num w:numId="10">
    <w:abstractNumId w:val="66"/>
  </w:num>
  <w:num w:numId="11">
    <w:abstractNumId w:val="49"/>
  </w:num>
  <w:num w:numId="12">
    <w:abstractNumId w:val="53"/>
  </w:num>
  <w:num w:numId="13">
    <w:abstractNumId w:val="8"/>
  </w:num>
  <w:num w:numId="14">
    <w:abstractNumId w:val="82"/>
  </w:num>
  <w:num w:numId="15">
    <w:abstractNumId w:val="11"/>
  </w:num>
  <w:num w:numId="16">
    <w:abstractNumId w:val="88"/>
  </w:num>
  <w:num w:numId="17">
    <w:abstractNumId w:val="1"/>
  </w:num>
  <w:num w:numId="18">
    <w:abstractNumId w:val="59"/>
  </w:num>
  <w:num w:numId="19">
    <w:abstractNumId w:val="65"/>
  </w:num>
  <w:num w:numId="20">
    <w:abstractNumId w:val="13"/>
  </w:num>
  <w:num w:numId="21">
    <w:abstractNumId w:val="64"/>
  </w:num>
  <w:num w:numId="22">
    <w:abstractNumId w:val="52"/>
  </w:num>
  <w:num w:numId="23">
    <w:abstractNumId w:val="86"/>
  </w:num>
  <w:num w:numId="24">
    <w:abstractNumId w:val="12"/>
  </w:num>
  <w:num w:numId="25">
    <w:abstractNumId w:val="85"/>
  </w:num>
  <w:num w:numId="26">
    <w:abstractNumId w:val="90"/>
  </w:num>
  <w:num w:numId="27">
    <w:abstractNumId w:val="33"/>
  </w:num>
  <w:num w:numId="28">
    <w:abstractNumId w:val="35"/>
  </w:num>
  <w:num w:numId="29">
    <w:abstractNumId w:val="18"/>
  </w:num>
  <w:num w:numId="30">
    <w:abstractNumId w:val="87"/>
  </w:num>
  <w:num w:numId="31">
    <w:abstractNumId w:val="15"/>
  </w:num>
  <w:num w:numId="32">
    <w:abstractNumId w:val="43"/>
  </w:num>
  <w:num w:numId="33">
    <w:abstractNumId w:val="46"/>
  </w:num>
  <w:num w:numId="34">
    <w:abstractNumId w:val="30"/>
  </w:num>
  <w:num w:numId="35">
    <w:abstractNumId w:val="16"/>
  </w:num>
  <w:num w:numId="36">
    <w:abstractNumId w:val="77"/>
  </w:num>
  <w:num w:numId="37">
    <w:abstractNumId w:val="40"/>
  </w:num>
  <w:num w:numId="38">
    <w:abstractNumId w:val="27"/>
  </w:num>
  <w:num w:numId="39">
    <w:abstractNumId w:val="70"/>
  </w:num>
  <w:num w:numId="40">
    <w:abstractNumId w:val="29"/>
  </w:num>
  <w:num w:numId="41">
    <w:abstractNumId w:val="67"/>
  </w:num>
  <w:num w:numId="42">
    <w:abstractNumId w:val="31"/>
  </w:num>
  <w:num w:numId="43">
    <w:abstractNumId w:val="83"/>
  </w:num>
  <w:num w:numId="44">
    <w:abstractNumId w:val="19"/>
  </w:num>
  <w:num w:numId="45">
    <w:abstractNumId w:val="78"/>
  </w:num>
  <w:num w:numId="46">
    <w:abstractNumId w:val="22"/>
  </w:num>
  <w:num w:numId="47">
    <w:abstractNumId w:val="80"/>
  </w:num>
  <w:num w:numId="48">
    <w:abstractNumId w:val="32"/>
  </w:num>
  <w:num w:numId="49">
    <w:abstractNumId w:val="45"/>
  </w:num>
  <w:num w:numId="50">
    <w:abstractNumId w:val="28"/>
  </w:num>
  <w:num w:numId="51">
    <w:abstractNumId w:val="42"/>
  </w:num>
  <w:num w:numId="52">
    <w:abstractNumId w:val="48"/>
  </w:num>
  <w:num w:numId="53">
    <w:abstractNumId w:val="89"/>
  </w:num>
  <w:num w:numId="54">
    <w:abstractNumId w:val="63"/>
  </w:num>
  <w:num w:numId="55">
    <w:abstractNumId w:val="74"/>
  </w:num>
  <w:num w:numId="56">
    <w:abstractNumId w:val="0"/>
  </w:num>
  <w:num w:numId="57">
    <w:abstractNumId w:val="47"/>
  </w:num>
  <w:num w:numId="58">
    <w:abstractNumId w:val="55"/>
  </w:num>
  <w:num w:numId="59">
    <w:abstractNumId w:val="60"/>
  </w:num>
  <w:num w:numId="60">
    <w:abstractNumId w:val="36"/>
  </w:num>
  <w:num w:numId="61">
    <w:abstractNumId w:val="73"/>
  </w:num>
  <w:num w:numId="62">
    <w:abstractNumId w:val="38"/>
  </w:num>
  <w:num w:numId="63">
    <w:abstractNumId w:val="62"/>
  </w:num>
  <w:num w:numId="64">
    <w:abstractNumId w:val="61"/>
  </w:num>
  <w:num w:numId="65">
    <w:abstractNumId w:val="10"/>
  </w:num>
  <w:num w:numId="66">
    <w:abstractNumId w:val="50"/>
  </w:num>
  <w:num w:numId="67">
    <w:abstractNumId w:val="4"/>
  </w:num>
  <w:num w:numId="68">
    <w:abstractNumId w:val="23"/>
  </w:num>
  <w:num w:numId="69">
    <w:abstractNumId w:val="26"/>
  </w:num>
  <w:num w:numId="70">
    <w:abstractNumId w:val="6"/>
  </w:num>
  <w:num w:numId="71">
    <w:abstractNumId w:val="20"/>
  </w:num>
  <w:num w:numId="72">
    <w:abstractNumId w:val="17"/>
  </w:num>
  <w:num w:numId="73">
    <w:abstractNumId w:val="57"/>
  </w:num>
  <w:num w:numId="74">
    <w:abstractNumId w:val="24"/>
  </w:num>
  <w:num w:numId="75">
    <w:abstractNumId w:val="81"/>
  </w:num>
  <w:num w:numId="76">
    <w:abstractNumId w:val="34"/>
  </w:num>
  <w:num w:numId="77">
    <w:abstractNumId w:val="58"/>
  </w:num>
  <w:num w:numId="78">
    <w:abstractNumId w:val="5"/>
  </w:num>
  <w:num w:numId="79">
    <w:abstractNumId w:val="37"/>
  </w:num>
  <w:num w:numId="80">
    <w:abstractNumId w:val="76"/>
  </w:num>
  <w:num w:numId="81">
    <w:abstractNumId w:val="71"/>
  </w:num>
  <w:num w:numId="82">
    <w:abstractNumId w:val="75"/>
  </w:num>
  <w:num w:numId="83">
    <w:abstractNumId w:val="72"/>
  </w:num>
  <w:num w:numId="84">
    <w:abstractNumId w:val="21"/>
  </w:num>
  <w:num w:numId="85">
    <w:abstractNumId w:val="51"/>
  </w:num>
  <w:num w:numId="86">
    <w:abstractNumId w:val="41"/>
  </w:num>
  <w:num w:numId="87">
    <w:abstractNumId w:val="14"/>
  </w:num>
  <w:num w:numId="88">
    <w:abstractNumId w:val="54"/>
  </w:num>
  <w:num w:numId="89">
    <w:abstractNumId w:val="79"/>
  </w:num>
  <w:num w:numId="90">
    <w:abstractNumId w:val="25"/>
  </w:num>
  <w:num w:numId="91">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3847"/>
    <w:rsid w:val="00015740"/>
    <w:rsid w:val="0001686E"/>
    <w:rsid w:val="0002411C"/>
    <w:rsid w:val="000243F9"/>
    <w:rsid w:val="000250C7"/>
    <w:rsid w:val="000251FB"/>
    <w:rsid w:val="00025A90"/>
    <w:rsid w:val="00025CDA"/>
    <w:rsid w:val="00025F54"/>
    <w:rsid w:val="000266DC"/>
    <w:rsid w:val="00026F0A"/>
    <w:rsid w:val="00027234"/>
    <w:rsid w:val="00033275"/>
    <w:rsid w:val="000332B6"/>
    <w:rsid w:val="000342FC"/>
    <w:rsid w:val="00034AEC"/>
    <w:rsid w:val="00035736"/>
    <w:rsid w:val="000366F6"/>
    <w:rsid w:val="0003731E"/>
    <w:rsid w:val="0003777F"/>
    <w:rsid w:val="000402AA"/>
    <w:rsid w:val="00040466"/>
    <w:rsid w:val="00041745"/>
    <w:rsid w:val="0004190A"/>
    <w:rsid w:val="00042324"/>
    <w:rsid w:val="000430EB"/>
    <w:rsid w:val="00043AC4"/>
    <w:rsid w:val="000450B3"/>
    <w:rsid w:val="00045EAF"/>
    <w:rsid w:val="0004631B"/>
    <w:rsid w:val="00047694"/>
    <w:rsid w:val="00047AF2"/>
    <w:rsid w:val="00050AA4"/>
    <w:rsid w:val="00052FB7"/>
    <w:rsid w:val="0005439C"/>
    <w:rsid w:val="00055AC8"/>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138D"/>
    <w:rsid w:val="0007213E"/>
    <w:rsid w:val="00073654"/>
    <w:rsid w:val="00074CA6"/>
    <w:rsid w:val="00074FBB"/>
    <w:rsid w:val="00075BD6"/>
    <w:rsid w:val="00076091"/>
    <w:rsid w:val="00076CD8"/>
    <w:rsid w:val="00080864"/>
    <w:rsid w:val="00080BC7"/>
    <w:rsid w:val="00082188"/>
    <w:rsid w:val="00083A86"/>
    <w:rsid w:val="000844E5"/>
    <w:rsid w:val="00085DF2"/>
    <w:rsid w:val="00085F72"/>
    <w:rsid w:val="00086F6F"/>
    <w:rsid w:val="00090455"/>
    <w:rsid w:val="0009095E"/>
    <w:rsid w:val="00090A5D"/>
    <w:rsid w:val="0009250A"/>
    <w:rsid w:val="000935A0"/>
    <w:rsid w:val="0009399D"/>
    <w:rsid w:val="000951D2"/>
    <w:rsid w:val="00095E01"/>
    <w:rsid w:val="00096939"/>
    <w:rsid w:val="0009791B"/>
    <w:rsid w:val="000A1871"/>
    <w:rsid w:val="000A2A6C"/>
    <w:rsid w:val="000A55A2"/>
    <w:rsid w:val="000A5D1B"/>
    <w:rsid w:val="000A667F"/>
    <w:rsid w:val="000A7194"/>
    <w:rsid w:val="000B0D0C"/>
    <w:rsid w:val="000B1F4F"/>
    <w:rsid w:val="000B378B"/>
    <w:rsid w:val="000B3DE4"/>
    <w:rsid w:val="000B490A"/>
    <w:rsid w:val="000B4E2E"/>
    <w:rsid w:val="000B561A"/>
    <w:rsid w:val="000B5645"/>
    <w:rsid w:val="000B66E4"/>
    <w:rsid w:val="000C0849"/>
    <w:rsid w:val="000C0B6C"/>
    <w:rsid w:val="000C1430"/>
    <w:rsid w:val="000C1538"/>
    <w:rsid w:val="000C15D7"/>
    <w:rsid w:val="000C288D"/>
    <w:rsid w:val="000C473D"/>
    <w:rsid w:val="000C535B"/>
    <w:rsid w:val="000C733E"/>
    <w:rsid w:val="000D0C2B"/>
    <w:rsid w:val="000D0C7F"/>
    <w:rsid w:val="000D251A"/>
    <w:rsid w:val="000D2CFA"/>
    <w:rsid w:val="000D3529"/>
    <w:rsid w:val="000D463E"/>
    <w:rsid w:val="000D55B8"/>
    <w:rsid w:val="000D5D0F"/>
    <w:rsid w:val="000E0652"/>
    <w:rsid w:val="000E07DC"/>
    <w:rsid w:val="000E1A99"/>
    <w:rsid w:val="000E260A"/>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7FD"/>
    <w:rsid w:val="00101F4A"/>
    <w:rsid w:val="00103336"/>
    <w:rsid w:val="00103E80"/>
    <w:rsid w:val="0010519E"/>
    <w:rsid w:val="00105789"/>
    <w:rsid w:val="00105CC5"/>
    <w:rsid w:val="00106E88"/>
    <w:rsid w:val="00107D11"/>
    <w:rsid w:val="00107FAE"/>
    <w:rsid w:val="00112519"/>
    <w:rsid w:val="00112561"/>
    <w:rsid w:val="0011308D"/>
    <w:rsid w:val="001148F2"/>
    <w:rsid w:val="001149EB"/>
    <w:rsid w:val="00116DBF"/>
    <w:rsid w:val="00117975"/>
    <w:rsid w:val="00117ABF"/>
    <w:rsid w:val="001200CC"/>
    <w:rsid w:val="00120F98"/>
    <w:rsid w:val="0012153A"/>
    <w:rsid w:val="001221D2"/>
    <w:rsid w:val="0012268A"/>
    <w:rsid w:val="001230DD"/>
    <w:rsid w:val="0012379C"/>
    <w:rsid w:val="0012382E"/>
    <w:rsid w:val="001238EC"/>
    <w:rsid w:val="00123D3C"/>
    <w:rsid w:val="00123F54"/>
    <w:rsid w:val="00125958"/>
    <w:rsid w:val="00126AAA"/>
    <w:rsid w:val="00127BC9"/>
    <w:rsid w:val="00127C0B"/>
    <w:rsid w:val="001308F9"/>
    <w:rsid w:val="00131187"/>
    <w:rsid w:val="001315D9"/>
    <w:rsid w:val="001316F7"/>
    <w:rsid w:val="00131EE7"/>
    <w:rsid w:val="00132F81"/>
    <w:rsid w:val="00133680"/>
    <w:rsid w:val="001339F0"/>
    <w:rsid w:val="00135D8B"/>
    <w:rsid w:val="00135E47"/>
    <w:rsid w:val="00135FBE"/>
    <w:rsid w:val="001361E9"/>
    <w:rsid w:val="00140F01"/>
    <w:rsid w:val="001414C0"/>
    <w:rsid w:val="00141DCE"/>
    <w:rsid w:val="00144056"/>
    <w:rsid w:val="00144EBF"/>
    <w:rsid w:val="00145B89"/>
    <w:rsid w:val="00145DCA"/>
    <w:rsid w:val="001468E4"/>
    <w:rsid w:val="00152B91"/>
    <w:rsid w:val="001536B4"/>
    <w:rsid w:val="001559F5"/>
    <w:rsid w:val="00155B2F"/>
    <w:rsid w:val="00157979"/>
    <w:rsid w:val="00161AD5"/>
    <w:rsid w:val="00161D9D"/>
    <w:rsid w:val="0016235D"/>
    <w:rsid w:val="00162B31"/>
    <w:rsid w:val="0016331A"/>
    <w:rsid w:val="00163322"/>
    <w:rsid w:val="001648D0"/>
    <w:rsid w:val="00165124"/>
    <w:rsid w:val="0016578C"/>
    <w:rsid w:val="001658DB"/>
    <w:rsid w:val="0016698D"/>
    <w:rsid w:val="00166E51"/>
    <w:rsid w:val="00167EB7"/>
    <w:rsid w:val="001700CF"/>
    <w:rsid w:val="0017067A"/>
    <w:rsid w:val="00170C46"/>
    <w:rsid w:val="0017113A"/>
    <w:rsid w:val="00171DF2"/>
    <w:rsid w:val="00172AE9"/>
    <w:rsid w:val="001739F8"/>
    <w:rsid w:val="00174F1F"/>
    <w:rsid w:val="001768A5"/>
    <w:rsid w:val="001770D7"/>
    <w:rsid w:val="00177386"/>
    <w:rsid w:val="001779FE"/>
    <w:rsid w:val="00177BDE"/>
    <w:rsid w:val="00177D28"/>
    <w:rsid w:val="00177FB5"/>
    <w:rsid w:val="00180FC8"/>
    <w:rsid w:val="00181D5F"/>
    <w:rsid w:val="001831DF"/>
    <w:rsid w:val="00184D8D"/>
    <w:rsid w:val="00191535"/>
    <w:rsid w:val="00193488"/>
    <w:rsid w:val="00193ACB"/>
    <w:rsid w:val="00195DEE"/>
    <w:rsid w:val="00196837"/>
    <w:rsid w:val="00197391"/>
    <w:rsid w:val="00197E13"/>
    <w:rsid w:val="001A23E9"/>
    <w:rsid w:val="001A265B"/>
    <w:rsid w:val="001A2DFB"/>
    <w:rsid w:val="001A3307"/>
    <w:rsid w:val="001A3553"/>
    <w:rsid w:val="001A3C59"/>
    <w:rsid w:val="001A5C94"/>
    <w:rsid w:val="001A5D9E"/>
    <w:rsid w:val="001A5EE2"/>
    <w:rsid w:val="001A6936"/>
    <w:rsid w:val="001A6D98"/>
    <w:rsid w:val="001B0AB8"/>
    <w:rsid w:val="001B0FD4"/>
    <w:rsid w:val="001B10B0"/>
    <w:rsid w:val="001B1CC2"/>
    <w:rsid w:val="001B377C"/>
    <w:rsid w:val="001B38DA"/>
    <w:rsid w:val="001B393B"/>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A63"/>
    <w:rsid w:val="001D4CD8"/>
    <w:rsid w:val="001D5410"/>
    <w:rsid w:val="001D5C9F"/>
    <w:rsid w:val="001D630E"/>
    <w:rsid w:val="001D6910"/>
    <w:rsid w:val="001D6D9D"/>
    <w:rsid w:val="001E0D4F"/>
    <w:rsid w:val="001E12B3"/>
    <w:rsid w:val="001E18FA"/>
    <w:rsid w:val="001E228C"/>
    <w:rsid w:val="001E2610"/>
    <w:rsid w:val="001E41AC"/>
    <w:rsid w:val="001E5708"/>
    <w:rsid w:val="001E6812"/>
    <w:rsid w:val="001E688E"/>
    <w:rsid w:val="001E6C67"/>
    <w:rsid w:val="001E6FF2"/>
    <w:rsid w:val="001F017F"/>
    <w:rsid w:val="001F0BB3"/>
    <w:rsid w:val="001F0E01"/>
    <w:rsid w:val="001F40E9"/>
    <w:rsid w:val="001F4E75"/>
    <w:rsid w:val="001F545A"/>
    <w:rsid w:val="001F7C83"/>
    <w:rsid w:val="001F7C96"/>
    <w:rsid w:val="00200569"/>
    <w:rsid w:val="00202D19"/>
    <w:rsid w:val="002039C6"/>
    <w:rsid w:val="00203B67"/>
    <w:rsid w:val="0020474E"/>
    <w:rsid w:val="00204A8A"/>
    <w:rsid w:val="00205FEE"/>
    <w:rsid w:val="00210033"/>
    <w:rsid w:val="0021125F"/>
    <w:rsid w:val="00212426"/>
    <w:rsid w:val="002146D7"/>
    <w:rsid w:val="00215734"/>
    <w:rsid w:val="00215E46"/>
    <w:rsid w:val="0021620B"/>
    <w:rsid w:val="00216C83"/>
    <w:rsid w:val="00216E23"/>
    <w:rsid w:val="00216F7F"/>
    <w:rsid w:val="00217745"/>
    <w:rsid w:val="0021778F"/>
    <w:rsid w:val="002213FE"/>
    <w:rsid w:val="0022184C"/>
    <w:rsid w:val="00223824"/>
    <w:rsid w:val="00224B02"/>
    <w:rsid w:val="002258C7"/>
    <w:rsid w:val="00225964"/>
    <w:rsid w:val="0023028A"/>
    <w:rsid w:val="00234558"/>
    <w:rsid w:val="00234DF3"/>
    <w:rsid w:val="00236D43"/>
    <w:rsid w:val="00237638"/>
    <w:rsid w:val="00237802"/>
    <w:rsid w:val="002378FC"/>
    <w:rsid w:val="002418FE"/>
    <w:rsid w:val="002427DE"/>
    <w:rsid w:val="00242AF7"/>
    <w:rsid w:val="002433D4"/>
    <w:rsid w:val="00244D48"/>
    <w:rsid w:val="0024511C"/>
    <w:rsid w:val="002460A5"/>
    <w:rsid w:val="002463B7"/>
    <w:rsid w:val="00250834"/>
    <w:rsid w:val="00250D53"/>
    <w:rsid w:val="00250F8C"/>
    <w:rsid w:val="00251467"/>
    <w:rsid w:val="00251B22"/>
    <w:rsid w:val="00252A15"/>
    <w:rsid w:val="002541EE"/>
    <w:rsid w:val="00254A5E"/>
    <w:rsid w:val="00255AFB"/>
    <w:rsid w:val="0025605A"/>
    <w:rsid w:val="002561BA"/>
    <w:rsid w:val="00256817"/>
    <w:rsid w:val="002601A1"/>
    <w:rsid w:val="00261AAC"/>
    <w:rsid w:val="002621EA"/>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0F9"/>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8DA"/>
    <w:rsid w:val="002D4CE5"/>
    <w:rsid w:val="002D4D2A"/>
    <w:rsid w:val="002D4E46"/>
    <w:rsid w:val="002D61D3"/>
    <w:rsid w:val="002D6AFF"/>
    <w:rsid w:val="002D7242"/>
    <w:rsid w:val="002D7F8D"/>
    <w:rsid w:val="002E0985"/>
    <w:rsid w:val="002E0BD2"/>
    <w:rsid w:val="002E20C2"/>
    <w:rsid w:val="002E2B85"/>
    <w:rsid w:val="002E2BB4"/>
    <w:rsid w:val="002E46BF"/>
    <w:rsid w:val="002E5210"/>
    <w:rsid w:val="002E5873"/>
    <w:rsid w:val="002E6A72"/>
    <w:rsid w:val="002E6FAE"/>
    <w:rsid w:val="002E7BC8"/>
    <w:rsid w:val="002F0126"/>
    <w:rsid w:val="002F0237"/>
    <w:rsid w:val="002F0A30"/>
    <w:rsid w:val="002F1B3E"/>
    <w:rsid w:val="002F1F6B"/>
    <w:rsid w:val="002F4935"/>
    <w:rsid w:val="002F62D0"/>
    <w:rsid w:val="002F63A2"/>
    <w:rsid w:val="002F7271"/>
    <w:rsid w:val="002F7E75"/>
    <w:rsid w:val="0030331E"/>
    <w:rsid w:val="00304151"/>
    <w:rsid w:val="00304942"/>
    <w:rsid w:val="003049E7"/>
    <w:rsid w:val="00304F7E"/>
    <w:rsid w:val="003077E0"/>
    <w:rsid w:val="00307980"/>
    <w:rsid w:val="003108AE"/>
    <w:rsid w:val="00311C62"/>
    <w:rsid w:val="00313011"/>
    <w:rsid w:val="00313D25"/>
    <w:rsid w:val="00320271"/>
    <w:rsid w:val="00321C93"/>
    <w:rsid w:val="003223D4"/>
    <w:rsid w:val="00322565"/>
    <w:rsid w:val="00322EA2"/>
    <w:rsid w:val="00322FAC"/>
    <w:rsid w:val="00323923"/>
    <w:rsid w:val="00323C0F"/>
    <w:rsid w:val="00327583"/>
    <w:rsid w:val="003278AB"/>
    <w:rsid w:val="00331049"/>
    <w:rsid w:val="0033124A"/>
    <w:rsid w:val="0033210F"/>
    <w:rsid w:val="003343F5"/>
    <w:rsid w:val="00334EDC"/>
    <w:rsid w:val="00336052"/>
    <w:rsid w:val="0033606E"/>
    <w:rsid w:val="003405B6"/>
    <w:rsid w:val="003405EA"/>
    <w:rsid w:val="00340D29"/>
    <w:rsid w:val="003421AB"/>
    <w:rsid w:val="003426BF"/>
    <w:rsid w:val="00342AE8"/>
    <w:rsid w:val="00344535"/>
    <w:rsid w:val="0034468B"/>
    <w:rsid w:val="0034540C"/>
    <w:rsid w:val="0034571A"/>
    <w:rsid w:val="00345CB3"/>
    <w:rsid w:val="00345E4B"/>
    <w:rsid w:val="0034600C"/>
    <w:rsid w:val="00352406"/>
    <w:rsid w:val="0035338C"/>
    <w:rsid w:val="003535DA"/>
    <w:rsid w:val="003540FE"/>
    <w:rsid w:val="0035546D"/>
    <w:rsid w:val="00355D44"/>
    <w:rsid w:val="00355F85"/>
    <w:rsid w:val="0036172F"/>
    <w:rsid w:val="00362948"/>
    <w:rsid w:val="00362A6A"/>
    <w:rsid w:val="003630A3"/>
    <w:rsid w:val="00363607"/>
    <w:rsid w:val="0036462E"/>
    <w:rsid w:val="00365EF8"/>
    <w:rsid w:val="00366463"/>
    <w:rsid w:val="003668B1"/>
    <w:rsid w:val="00366B2C"/>
    <w:rsid w:val="00366D48"/>
    <w:rsid w:val="00367031"/>
    <w:rsid w:val="00367E38"/>
    <w:rsid w:val="003711C4"/>
    <w:rsid w:val="003713DB"/>
    <w:rsid w:val="00371F01"/>
    <w:rsid w:val="0037337B"/>
    <w:rsid w:val="00374A8B"/>
    <w:rsid w:val="00374C28"/>
    <w:rsid w:val="00374E95"/>
    <w:rsid w:val="00377031"/>
    <w:rsid w:val="0037719F"/>
    <w:rsid w:val="003813F5"/>
    <w:rsid w:val="003816B5"/>
    <w:rsid w:val="0038404B"/>
    <w:rsid w:val="0038519D"/>
    <w:rsid w:val="00385768"/>
    <w:rsid w:val="003925DF"/>
    <w:rsid w:val="00394F91"/>
    <w:rsid w:val="003950B9"/>
    <w:rsid w:val="00395A51"/>
    <w:rsid w:val="00396D6E"/>
    <w:rsid w:val="003977FC"/>
    <w:rsid w:val="00397801"/>
    <w:rsid w:val="00397D38"/>
    <w:rsid w:val="003A188F"/>
    <w:rsid w:val="003A1C36"/>
    <w:rsid w:val="003A2672"/>
    <w:rsid w:val="003A284E"/>
    <w:rsid w:val="003A288B"/>
    <w:rsid w:val="003A2E01"/>
    <w:rsid w:val="003A50B4"/>
    <w:rsid w:val="003A554E"/>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668B"/>
    <w:rsid w:val="003C70FE"/>
    <w:rsid w:val="003C7467"/>
    <w:rsid w:val="003C78A5"/>
    <w:rsid w:val="003D032B"/>
    <w:rsid w:val="003D0F9C"/>
    <w:rsid w:val="003D13BA"/>
    <w:rsid w:val="003D1DF2"/>
    <w:rsid w:val="003D3AC2"/>
    <w:rsid w:val="003D3F46"/>
    <w:rsid w:val="003D538F"/>
    <w:rsid w:val="003E02D9"/>
    <w:rsid w:val="003E049D"/>
    <w:rsid w:val="003E589C"/>
    <w:rsid w:val="003E5D6C"/>
    <w:rsid w:val="003E64B2"/>
    <w:rsid w:val="003E6ADF"/>
    <w:rsid w:val="003E7ABC"/>
    <w:rsid w:val="003E7B0F"/>
    <w:rsid w:val="003F2C6F"/>
    <w:rsid w:val="003F690B"/>
    <w:rsid w:val="003F7180"/>
    <w:rsid w:val="0040044D"/>
    <w:rsid w:val="00400B0A"/>
    <w:rsid w:val="00404661"/>
    <w:rsid w:val="00404B8A"/>
    <w:rsid w:val="00404F27"/>
    <w:rsid w:val="004068DA"/>
    <w:rsid w:val="00406C73"/>
    <w:rsid w:val="00410D80"/>
    <w:rsid w:val="00413183"/>
    <w:rsid w:val="00413B0E"/>
    <w:rsid w:val="0041769E"/>
    <w:rsid w:val="004217C8"/>
    <w:rsid w:val="004259BA"/>
    <w:rsid w:val="00426153"/>
    <w:rsid w:val="004261B1"/>
    <w:rsid w:val="0042788B"/>
    <w:rsid w:val="00430923"/>
    <w:rsid w:val="00430FFD"/>
    <w:rsid w:val="00431A02"/>
    <w:rsid w:val="004325EB"/>
    <w:rsid w:val="004326DB"/>
    <w:rsid w:val="004338F2"/>
    <w:rsid w:val="00433F8B"/>
    <w:rsid w:val="004346E1"/>
    <w:rsid w:val="004354F4"/>
    <w:rsid w:val="004366BC"/>
    <w:rsid w:val="004366DB"/>
    <w:rsid w:val="00437557"/>
    <w:rsid w:val="0043763E"/>
    <w:rsid w:val="00437931"/>
    <w:rsid w:val="004431CB"/>
    <w:rsid w:val="0045221D"/>
    <w:rsid w:val="00452551"/>
    <w:rsid w:val="0045326E"/>
    <w:rsid w:val="0045544C"/>
    <w:rsid w:val="004560BB"/>
    <w:rsid w:val="00460949"/>
    <w:rsid w:val="00460FEA"/>
    <w:rsid w:val="00461126"/>
    <w:rsid w:val="004632F7"/>
    <w:rsid w:val="00463C67"/>
    <w:rsid w:val="004640B4"/>
    <w:rsid w:val="00465DBF"/>
    <w:rsid w:val="004712C3"/>
    <w:rsid w:val="004743AB"/>
    <w:rsid w:val="00475574"/>
    <w:rsid w:val="00475814"/>
    <w:rsid w:val="004761B0"/>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5E8"/>
    <w:rsid w:val="0048674B"/>
    <w:rsid w:val="00487D69"/>
    <w:rsid w:val="00487D87"/>
    <w:rsid w:val="00487FD4"/>
    <w:rsid w:val="004904AC"/>
    <w:rsid w:val="00490BAD"/>
    <w:rsid w:val="00492D48"/>
    <w:rsid w:val="0049407B"/>
    <w:rsid w:val="00494AC7"/>
    <w:rsid w:val="0049575D"/>
    <w:rsid w:val="00495780"/>
    <w:rsid w:val="00496964"/>
    <w:rsid w:val="00496B5B"/>
    <w:rsid w:val="00497B19"/>
    <w:rsid w:val="004A0742"/>
    <w:rsid w:val="004A22C4"/>
    <w:rsid w:val="004A3038"/>
    <w:rsid w:val="004A32E1"/>
    <w:rsid w:val="004A3B76"/>
    <w:rsid w:val="004A53C5"/>
    <w:rsid w:val="004A543A"/>
    <w:rsid w:val="004A5550"/>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1E4"/>
    <w:rsid w:val="004D6356"/>
    <w:rsid w:val="004D74DD"/>
    <w:rsid w:val="004D7BAF"/>
    <w:rsid w:val="004D7C95"/>
    <w:rsid w:val="004E1E80"/>
    <w:rsid w:val="004E3048"/>
    <w:rsid w:val="004E39BA"/>
    <w:rsid w:val="004E3F87"/>
    <w:rsid w:val="004E5E08"/>
    <w:rsid w:val="004E6461"/>
    <w:rsid w:val="004E6469"/>
    <w:rsid w:val="004E708C"/>
    <w:rsid w:val="004F1002"/>
    <w:rsid w:val="004F1220"/>
    <w:rsid w:val="004F2787"/>
    <w:rsid w:val="004F397E"/>
    <w:rsid w:val="004F47A5"/>
    <w:rsid w:val="004F4D77"/>
    <w:rsid w:val="004F6516"/>
    <w:rsid w:val="004F78A4"/>
    <w:rsid w:val="004F7B7B"/>
    <w:rsid w:val="005006B3"/>
    <w:rsid w:val="00500BBC"/>
    <w:rsid w:val="00500C77"/>
    <w:rsid w:val="00502938"/>
    <w:rsid w:val="00502AA5"/>
    <w:rsid w:val="00503CF2"/>
    <w:rsid w:val="00504AD8"/>
    <w:rsid w:val="00506B34"/>
    <w:rsid w:val="0051045D"/>
    <w:rsid w:val="00510A16"/>
    <w:rsid w:val="00510A20"/>
    <w:rsid w:val="00511426"/>
    <w:rsid w:val="005117EB"/>
    <w:rsid w:val="00511953"/>
    <w:rsid w:val="005128E3"/>
    <w:rsid w:val="005135D5"/>
    <w:rsid w:val="00514379"/>
    <w:rsid w:val="00515FFB"/>
    <w:rsid w:val="005173B2"/>
    <w:rsid w:val="005174F2"/>
    <w:rsid w:val="0051759E"/>
    <w:rsid w:val="00520852"/>
    <w:rsid w:val="00521A7B"/>
    <w:rsid w:val="005235E9"/>
    <w:rsid w:val="00523BDC"/>
    <w:rsid w:val="0052536C"/>
    <w:rsid w:val="00525B7A"/>
    <w:rsid w:val="00525ECC"/>
    <w:rsid w:val="00526A7F"/>
    <w:rsid w:val="00527CC4"/>
    <w:rsid w:val="00530188"/>
    <w:rsid w:val="00530F36"/>
    <w:rsid w:val="00531A07"/>
    <w:rsid w:val="0053421B"/>
    <w:rsid w:val="00536812"/>
    <w:rsid w:val="0053795C"/>
    <w:rsid w:val="00537E74"/>
    <w:rsid w:val="00537EA1"/>
    <w:rsid w:val="00540188"/>
    <w:rsid w:val="0054155B"/>
    <w:rsid w:val="005420A5"/>
    <w:rsid w:val="005456E5"/>
    <w:rsid w:val="00545A22"/>
    <w:rsid w:val="00545A59"/>
    <w:rsid w:val="00546F6A"/>
    <w:rsid w:val="00552110"/>
    <w:rsid w:val="0055288B"/>
    <w:rsid w:val="00553BBB"/>
    <w:rsid w:val="005544C4"/>
    <w:rsid w:val="0055592E"/>
    <w:rsid w:val="00556359"/>
    <w:rsid w:val="00557724"/>
    <w:rsid w:val="00557B0F"/>
    <w:rsid w:val="005601AA"/>
    <w:rsid w:val="0056038B"/>
    <w:rsid w:val="00560998"/>
    <w:rsid w:val="00560BEC"/>
    <w:rsid w:val="00562885"/>
    <w:rsid w:val="00563225"/>
    <w:rsid w:val="005637F7"/>
    <w:rsid w:val="005642BF"/>
    <w:rsid w:val="00565345"/>
    <w:rsid w:val="0056571D"/>
    <w:rsid w:val="00565E38"/>
    <w:rsid w:val="005669F0"/>
    <w:rsid w:val="00567972"/>
    <w:rsid w:val="00570F85"/>
    <w:rsid w:val="00571D72"/>
    <w:rsid w:val="00572FBD"/>
    <w:rsid w:val="0057430C"/>
    <w:rsid w:val="00575362"/>
    <w:rsid w:val="00577752"/>
    <w:rsid w:val="00577841"/>
    <w:rsid w:val="005816FE"/>
    <w:rsid w:val="00581F99"/>
    <w:rsid w:val="0058243A"/>
    <w:rsid w:val="0058277E"/>
    <w:rsid w:val="00582ED8"/>
    <w:rsid w:val="0058374F"/>
    <w:rsid w:val="005839B1"/>
    <w:rsid w:val="005845A2"/>
    <w:rsid w:val="00584B13"/>
    <w:rsid w:val="00584CF0"/>
    <w:rsid w:val="00584FAF"/>
    <w:rsid w:val="005855F8"/>
    <w:rsid w:val="00587503"/>
    <w:rsid w:val="00590CBF"/>
    <w:rsid w:val="00592326"/>
    <w:rsid w:val="00594D6A"/>
    <w:rsid w:val="00595AAF"/>
    <w:rsid w:val="00596133"/>
    <w:rsid w:val="00596415"/>
    <w:rsid w:val="00596C6E"/>
    <w:rsid w:val="0059753A"/>
    <w:rsid w:val="005A054B"/>
    <w:rsid w:val="005A0A18"/>
    <w:rsid w:val="005A2AEF"/>
    <w:rsid w:val="005A390F"/>
    <w:rsid w:val="005A3B1A"/>
    <w:rsid w:val="005A416E"/>
    <w:rsid w:val="005A45A7"/>
    <w:rsid w:val="005A4D15"/>
    <w:rsid w:val="005A5620"/>
    <w:rsid w:val="005A6AAE"/>
    <w:rsid w:val="005A7BBD"/>
    <w:rsid w:val="005B1F4F"/>
    <w:rsid w:val="005B3902"/>
    <w:rsid w:val="005B4591"/>
    <w:rsid w:val="005B5EF9"/>
    <w:rsid w:val="005B62F9"/>
    <w:rsid w:val="005B689A"/>
    <w:rsid w:val="005B7289"/>
    <w:rsid w:val="005C003F"/>
    <w:rsid w:val="005C06EA"/>
    <w:rsid w:val="005C0C46"/>
    <w:rsid w:val="005C2E6C"/>
    <w:rsid w:val="005C3064"/>
    <w:rsid w:val="005C4EA6"/>
    <w:rsid w:val="005C5882"/>
    <w:rsid w:val="005C6B8C"/>
    <w:rsid w:val="005C7CB4"/>
    <w:rsid w:val="005D0E87"/>
    <w:rsid w:val="005D130E"/>
    <w:rsid w:val="005D17FC"/>
    <w:rsid w:val="005D39F4"/>
    <w:rsid w:val="005D3A81"/>
    <w:rsid w:val="005D401E"/>
    <w:rsid w:val="005D5323"/>
    <w:rsid w:val="005D600D"/>
    <w:rsid w:val="005D65EE"/>
    <w:rsid w:val="005D7044"/>
    <w:rsid w:val="005E04FB"/>
    <w:rsid w:val="005E0BEB"/>
    <w:rsid w:val="005E1902"/>
    <w:rsid w:val="005E2AED"/>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15799"/>
    <w:rsid w:val="00617A17"/>
    <w:rsid w:val="006205A8"/>
    <w:rsid w:val="006221C7"/>
    <w:rsid w:val="006246A7"/>
    <w:rsid w:val="0062478D"/>
    <w:rsid w:val="006256AC"/>
    <w:rsid w:val="00627594"/>
    <w:rsid w:val="00631ADB"/>
    <w:rsid w:val="00632818"/>
    <w:rsid w:val="00634224"/>
    <w:rsid w:val="0064078A"/>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39B"/>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29B"/>
    <w:rsid w:val="00684D7A"/>
    <w:rsid w:val="00686412"/>
    <w:rsid w:val="00691DF8"/>
    <w:rsid w:val="006937A5"/>
    <w:rsid w:val="006942AD"/>
    <w:rsid w:val="006953D3"/>
    <w:rsid w:val="00695B0A"/>
    <w:rsid w:val="006A0105"/>
    <w:rsid w:val="006A2B42"/>
    <w:rsid w:val="006A3B21"/>
    <w:rsid w:val="006A4AF2"/>
    <w:rsid w:val="006A4DEE"/>
    <w:rsid w:val="006B1185"/>
    <w:rsid w:val="006B1C08"/>
    <w:rsid w:val="006B282F"/>
    <w:rsid w:val="006B42A6"/>
    <w:rsid w:val="006B482A"/>
    <w:rsid w:val="006B760C"/>
    <w:rsid w:val="006C0E5A"/>
    <w:rsid w:val="006C2E88"/>
    <w:rsid w:val="006C38CE"/>
    <w:rsid w:val="006C43F6"/>
    <w:rsid w:val="006C5454"/>
    <w:rsid w:val="006C63F0"/>
    <w:rsid w:val="006C65AF"/>
    <w:rsid w:val="006C6A72"/>
    <w:rsid w:val="006C7318"/>
    <w:rsid w:val="006D113F"/>
    <w:rsid w:val="006D4D4C"/>
    <w:rsid w:val="006D52EC"/>
    <w:rsid w:val="006D52EE"/>
    <w:rsid w:val="006D69B9"/>
    <w:rsid w:val="006D6F27"/>
    <w:rsid w:val="006E1065"/>
    <w:rsid w:val="006E12F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4D5B"/>
    <w:rsid w:val="00704E31"/>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3265B"/>
    <w:rsid w:val="007331B5"/>
    <w:rsid w:val="0073373A"/>
    <w:rsid w:val="0073431D"/>
    <w:rsid w:val="007350BB"/>
    <w:rsid w:val="00741178"/>
    <w:rsid w:val="00743BF9"/>
    <w:rsid w:val="007455E5"/>
    <w:rsid w:val="0074591E"/>
    <w:rsid w:val="00746885"/>
    <w:rsid w:val="00747BD6"/>
    <w:rsid w:val="00751513"/>
    <w:rsid w:val="00752269"/>
    <w:rsid w:val="007524B8"/>
    <w:rsid w:val="007529DB"/>
    <w:rsid w:val="00752EA6"/>
    <w:rsid w:val="007533C8"/>
    <w:rsid w:val="00753D10"/>
    <w:rsid w:val="00754149"/>
    <w:rsid w:val="00754755"/>
    <w:rsid w:val="00754C2A"/>
    <w:rsid w:val="00755169"/>
    <w:rsid w:val="00755CA8"/>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8725D"/>
    <w:rsid w:val="00791CE4"/>
    <w:rsid w:val="007930CE"/>
    <w:rsid w:val="007931C8"/>
    <w:rsid w:val="00794722"/>
    <w:rsid w:val="00794865"/>
    <w:rsid w:val="00796DF6"/>
    <w:rsid w:val="00796F09"/>
    <w:rsid w:val="0079786D"/>
    <w:rsid w:val="007A082B"/>
    <w:rsid w:val="007A0CB7"/>
    <w:rsid w:val="007A0CCD"/>
    <w:rsid w:val="007A1FA5"/>
    <w:rsid w:val="007A2F47"/>
    <w:rsid w:val="007A33F7"/>
    <w:rsid w:val="007A51CD"/>
    <w:rsid w:val="007A6F47"/>
    <w:rsid w:val="007A71A7"/>
    <w:rsid w:val="007A72CD"/>
    <w:rsid w:val="007B1C71"/>
    <w:rsid w:val="007B3464"/>
    <w:rsid w:val="007B3881"/>
    <w:rsid w:val="007B55DE"/>
    <w:rsid w:val="007B5B54"/>
    <w:rsid w:val="007B5BCE"/>
    <w:rsid w:val="007B61E8"/>
    <w:rsid w:val="007B62B4"/>
    <w:rsid w:val="007B75FC"/>
    <w:rsid w:val="007B79D5"/>
    <w:rsid w:val="007C04FF"/>
    <w:rsid w:val="007C0FA7"/>
    <w:rsid w:val="007C2086"/>
    <w:rsid w:val="007C35D8"/>
    <w:rsid w:val="007C3829"/>
    <w:rsid w:val="007C3DD7"/>
    <w:rsid w:val="007C6966"/>
    <w:rsid w:val="007C69DE"/>
    <w:rsid w:val="007D1A83"/>
    <w:rsid w:val="007D4993"/>
    <w:rsid w:val="007D54D2"/>
    <w:rsid w:val="007D5FBD"/>
    <w:rsid w:val="007D6070"/>
    <w:rsid w:val="007D6CB6"/>
    <w:rsid w:val="007D6ED7"/>
    <w:rsid w:val="007D7883"/>
    <w:rsid w:val="007E0019"/>
    <w:rsid w:val="007E02A5"/>
    <w:rsid w:val="007E083C"/>
    <w:rsid w:val="007E1818"/>
    <w:rsid w:val="007E1D69"/>
    <w:rsid w:val="007E25B2"/>
    <w:rsid w:val="007E389C"/>
    <w:rsid w:val="007E4047"/>
    <w:rsid w:val="007E6A9B"/>
    <w:rsid w:val="007E743D"/>
    <w:rsid w:val="007F2D89"/>
    <w:rsid w:val="007F4840"/>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16A00"/>
    <w:rsid w:val="00816C59"/>
    <w:rsid w:val="008208EE"/>
    <w:rsid w:val="0082114D"/>
    <w:rsid w:val="00823429"/>
    <w:rsid w:val="008236FB"/>
    <w:rsid w:val="00825744"/>
    <w:rsid w:val="00826A93"/>
    <w:rsid w:val="00826B7D"/>
    <w:rsid w:val="00826B7E"/>
    <w:rsid w:val="0083056E"/>
    <w:rsid w:val="008311EC"/>
    <w:rsid w:val="00831630"/>
    <w:rsid w:val="00832A25"/>
    <w:rsid w:val="008333D1"/>
    <w:rsid w:val="00833E24"/>
    <w:rsid w:val="0083577E"/>
    <w:rsid w:val="008365FB"/>
    <w:rsid w:val="008405E2"/>
    <w:rsid w:val="00843B61"/>
    <w:rsid w:val="00843C0F"/>
    <w:rsid w:val="00843E83"/>
    <w:rsid w:val="00844DFE"/>
    <w:rsid w:val="008477F9"/>
    <w:rsid w:val="00847AC4"/>
    <w:rsid w:val="00851861"/>
    <w:rsid w:val="008523A3"/>
    <w:rsid w:val="008524A1"/>
    <w:rsid w:val="00852B1A"/>
    <w:rsid w:val="00853C2B"/>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4149"/>
    <w:rsid w:val="00875252"/>
    <w:rsid w:val="00875417"/>
    <w:rsid w:val="0087625A"/>
    <w:rsid w:val="0087628C"/>
    <w:rsid w:val="00876A38"/>
    <w:rsid w:val="0088038D"/>
    <w:rsid w:val="00882FEF"/>
    <w:rsid w:val="00883F91"/>
    <w:rsid w:val="00883FC5"/>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C15D4"/>
    <w:rsid w:val="008C4D58"/>
    <w:rsid w:val="008C5992"/>
    <w:rsid w:val="008D12B2"/>
    <w:rsid w:val="008D1D32"/>
    <w:rsid w:val="008D783A"/>
    <w:rsid w:val="008E10D4"/>
    <w:rsid w:val="008E17AF"/>
    <w:rsid w:val="008E228A"/>
    <w:rsid w:val="008E3099"/>
    <w:rsid w:val="008E3B0A"/>
    <w:rsid w:val="008E41AD"/>
    <w:rsid w:val="008E4430"/>
    <w:rsid w:val="008E44B9"/>
    <w:rsid w:val="008E4833"/>
    <w:rsid w:val="008E4F37"/>
    <w:rsid w:val="008E531C"/>
    <w:rsid w:val="008E5A25"/>
    <w:rsid w:val="008E5E58"/>
    <w:rsid w:val="008E6A32"/>
    <w:rsid w:val="008E7A86"/>
    <w:rsid w:val="008E7E8F"/>
    <w:rsid w:val="008F113F"/>
    <w:rsid w:val="008F30D6"/>
    <w:rsid w:val="008F32BD"/>
    <w:rsid w:val="008F42AE"/>
    <w:rsid w:val="008F436F"/>
    <w:rsid w:val="008F4941"/>
    <w:rsid w:val="008F6138"/>
    <w:rsid w:val="00900037"/>
    <w:rsid w:val="00901B9E"/>
    <w:rsid w:val="00903B3A"/>
    <w:rsid w:val="009049A8"/>
    <w:rsid w:val="009049C2"/>
    <w:rsid w:val="00905C8A"/>
    <w:rsid w:val="00905E50"/>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26A37"/>
    <w:rsid w:val="009306E8"/>
    <w:rsid w:val="00931937"/>
    <w:rsid w:val="00933558"/>
    <w:rsid w:val="00934D86"/>
    <w:rsid w:val="00934EA2"/>
    <w:rsid w:val="0093550B"/>
    <w:rsid w:val="009374F1"/>
    <w:rsid w:val="009379D2"/>
    <w:rsid w:val="00940333"/>
    <w:rsid w:val="00941536"/>
    <w:rsid w:val="0094488E"/>
    <w:rsid w:val="0094559F"/>
    <w:rsid w:val="00952789"/>
    <w:rsid w:val="00953724"/>
    <w:rsid w:val="00954560"/>
    <w:rsid w:val="009546BE"/>
    <w:rsid w:val="00954D44"/>
    <w:rsid w:val="00955549"/>
    <w:rsid w:val="00955A60"/>
    <w:rsid w:val="00960271"/>
    <w:rsid w:val="009604D3"/>
    <w:rsid w:val="009606E4"/>
    <w:rsid w:val="00961561"/>
    <w:rsid w:val="0096166A"/>
    <w:rsid w:val="009620BF"/>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31EB"/>
    <w:rsid w:val="00974575"/>
    <w:rsid w:val="0097544F"/>
    <w:rsid w:val="0097559E"/>
    <w:rsid w:val="00976848"/>
    <w:rsid w:val="0097703D"/>
    <w:rsid w:val="009806A4"/>
    <w:rsid w:val="0098321E"/>
    <w:rsid w:val="0098350A"/>
    <w:rsid w:val="00983854"/>
    <w:rsid w:val="00983D1B"/>
    <w:rsid w:val="00985984"/>
    <w:rsid w:val="00985A60"/>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4446"/>
    <w:rsid w:val="009A45A0"/>
    <w:rsid w:val="009A5151"/>
    <w:rsid w:val="009A5723"/>
    <w:rsid w:val="009A5CFE"/>
    <w:rsid w:val="009A6CEE"/>
    <w:rsid w:val="009A7672"/>
    <w:rsid w:val="009B014C"/>
    <w:rsid w:val="009B0778"/>
    <w:rsid w:val="009B151B"/>
    <w:rsid w:val="009B1A8B"/>
    <w:rsid w:val="009B1B43"/>
    <w:rsid w:val="009B3404"/>
    <w:rsid w:val="009B57A5"/>
    <w:rsid w:val="009B6AE0"/>
    <w:rsid w:val="009C0E2E"/>
    <w:rsid w:val="009C18CC"/>
    <w:rsid w:val="009C2E70"/>
    <w:rsid w:val="009C332E"/>
    <w:rsid w:val="009C3339"/>
    <w:rsid w:val="009C4E0E"/>
    <w:rsid w:val="009C5B99"/>
    <w:rsid w:val="009C6A8D"/>
    <w:rsid w:val="009C719C"/>
    <w:rsid w:val="009C77F6"/>
    <w:rsid w:val="009C7FD0"/>
    <w:rsid w:val="009D061A"/>
    <w:rsid w:val="009D07A1"/>
    <w:rsid w:val="009D0956"/>
    <w:rsid w:val="009D1865"/>
    <w:rsid w:val="009D2C05"/>
    <w:rsid w:val="009D3399"/>
    <w:rsid w:val="009D4412"/>
    <w:rsid w:val="009D7161"/>
    <w:rsid w:val="009E0607"/>
    <w:rsid w:val="009E24F7"/>
    <w:rsid w:val="009E347A"/>
    <w:rsid w:val="009E3D74"/>
    <w:rsid w:val="009E5CA6"/>
    <w:rsid w:val="009E6AFE"/>
    <w:rsid w:val="009E7255"/>
    <w:rsid w:val="009F0A2A"/>
    <w:rsid w:val="009F1CB6"/>
    <w:rsid w:val="009F20D7"/>
    <w:rsid w:val="009F2655"/>
    <w:rsid w:val="009F41B3"/>
    <w:rsid w:val="009F48AC"/>
    <w:rsid w:val="009F6907"/>
    <w:rsid w:val="009F72DB"/>
    <w:rsid w:val="00A00649"/>
    <w:rsid w:val="00A01AF7"/>
    <w:rsid w:val="00A02AFD"/>
    <w:rsid w:val="00A02EB2"/>
    <w:rsid w:val="00A04011"/>
    <w:rsid w:val="00A075ED"/>
    <w:rsid w:val="00A10882"/>
    <w:rsid w:val="00A117D9"/>
    <w:rsid w:val="00A121CC"/>
    <w:rsid w:val="00A125D9"/>
    <w:rsid w:val="00A13FEF"/>
    <w:rsid w:val="00A141A3"/>
    <w:rsid w:val="00A16D98"/>
    <w:rsid w:val="00A16DA1"/>
    <w:rsid w:val="00A17A2B"/>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62CC"/>
    <w:rsid w:val="00A367E9"/>
    <w:rsid w:val="00A37BF8"/>
    <w:rsid w:val="00A40BD6"/>
    <w:rsid w:val="00A41DD2"/>
    <w:rsid w:val="00A420EC"/>
    <w:rsid w:val="00A45675"/>
    <w:rsid w:val="00A45E6E"/>
    <w:rsid w:val="00A46270"/>
    <w:rsid w:val="00A46CE9"/>
    <w:rsid w:val="00A46D8C"/>
    <w:rsid w:val="00A46FD5"/>
    <w:rsid w:val="00A47133"/>
    <w:rsid w:val="00A47657"/>
    <w:rsid w:val="00A5073A"/>
    <w:rsid w:val="00A50C2A"/>
    <w:rsid w:val="00A512B8"/>
    <w:rsid w:val="00A529A9"/>
    <w:rsid w:val="00A52FF1"/>
    <w:rsid w:val="00A53675"/>
    <w:rsid w:val="00A54D22"/>
    <w:rsid w:val="00A555CB"/>
    <w:rsid w:val="00A5604D"/>
    <w:rsid w:val="00A61144"/>
    <w:rsid w:val="00A6143D"/>
    <w:rsid w:val="00A61AC5"/>
    <w:rsid w:val="00A61BA8"/>
    <w:rsid w:val="00A61C7C"/>
    <w:rsid w:val="00A62A02"/>
    <w:rsid w:val="00A64FB3"/>
    <w:rsid w:val="00A65BFE"/>
    <w:rsid w:val="00A6672E"/>
    <w:rsid w:val="00A66DAB"/>
    <w:rsid w:val="00A67F0F"/>
    <w:rsid w:val="00A70BC7"/>
    <w:rsid w:val="00A726F0"/>
    <w:rsid w:val="00A7280C"/>
    <w:rsid w:val="00A73BF4"/>
    <w:rsid w:val="00A7429E"/>
    <w:rsid w:val="00A746A0"/>
    <w:rsid w:val="00A7511F"/>
    <w:rsid w:val="00A75DE7"/>
    <w:rsid w:val="00A76D2E"/>
    <w:rsid w:val="00A82073"/>
    <w:rsid w:val="00A8258B"/>
    <w:rsid w:val="00A83B93"/>
    <w:rsid w:val="00A83E80"/>
    <w:rsid w:val="00A8554B"/>
    <w:rsid w:val="00A8568F"/>
    <w:rsid w:val="00A871D2"/>
    <w:rsid w:val="00A878A1"/>
    <w:rsid w:val="00A87C93"/>
    <w:rsid w:val="00A917D2"/>
    <w:rsid w:val="00A91A06"/>
    <w:rsid w:val="00A92BD6"/>
    <w:rsid w:val="00A92C39"/>
    <w:rsid w:val="00A9463D"/>
    <w:rsid w:val="00A94BF4"/>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964"/>
    <w:rsid w:val="00AC2C8E"/>
    <w:rsid w:val="00AC41B0"/>
    <w:rsid w:val="00AC5708"/>
    <w:rsid w:val="00AD03CC"/>
    <w:rsid w:val="00AD03F6"/>
    <w:rsid w:val="00AD07C2"/>
    <w:rsid w:val="00AD1287"/>
    <w:rsid w:val="00AD2C0C"/>
    <w:rsid w:val="00AD6502"/>
    <w:rsid w:val="00AD67F1"/>
    <w:rsid w:val="00AD773D"/>
    <w:rsid w:val="00AD7D45"/>
    <w:rsid w:val="00AE18FF"/>
    <w:rsid w:val="00AE7A68"/>
    <w:rsid w:val="00AF046C"/>
    <w:rsid w:val="00AF23E9"/>
    <w:rsid w:val="00AF2E90"/>
    <w:rsid w:val="00AF3928"/>
    <w:rsid w:val="00AF4431"/>
    <w:rsid w:val="00AF497B"/>
    <w:rsid w:val="00AF5F7D"/>
    <w:rsid w:val="00AF680F"/>
    <w:rsid w:val="00AF6B9E"/>
    <w:rsid w:val="00B01412"/>
    <w:rsid w:val="00B02CB3"/>
    <w:rsid w:val="00B04C2D"/>
    <w:rsid w:val="00B05339"/>
    <w:rsid w:val="00B05E43"/>
    <w:rsid w:val="00B062D0"/>
    <w:rsid w:val="00B0656E"/>
    <w:rsid w:val="00B070EB"/>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24CA"/>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253"/>
    <w:rsid w:val="00B704E9"/>
    <w:rsid w:val="00B71D28"/>
    <w:rsid w:val="00B72499"/>
    <w:rsid w:val="00B7384F"/>
    <w:rsid w:val="00B76729"/>
    <w:rsid w:val="00B809AE"/>
    <w:rsid w:val="00B83A8B"/>
    <w:rsid w:val="00B844AC"/>
    <w:rsid w:val="00B85702"/>
    <w:rsid w:val="00B85C66"/>
    <w:rsid w:val="00B85D5B"/>
    <w:rsid w:val="00B8619D"/>
    <w:rsid w:val="00B8623C"/>
    <w:rsid w:val="00B86553"/>
    <w:rsid w:val="00B86F01"/>
    <w:rsid w:val="00B87B04"/>
    <w:rsid w:val="00B90AF2"/>
    <w:rsid w:val="00B919C2"/>
    <w:rsid w:val="00B93550"/>
    <w:rsid w:val="00B97CA6"/>
    <w:rsid w:val="00BA0300"/>
    <w:rsid w:val="00BA0E3D"/>
    <w:rsid w:val="00BA0F8C"/>
    <w:rsid w:val="00BA1D1A"/>
    <w:rsid w:val="00BA3DFA"/>
    <w:rsid w:val="00BA4A4C"/>
    <w:rsid w:val="00BA4AA8"/>
    <w:rsid w:val="00BA5519"/>
    <w:rsid w:val="00BA5D8D"/>
    <w:rsid w:val="00BA6116"/>
    <w:rsid w:val="00BA6F7A"/>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1D22"/>
    <w:rsid w:val="00BC37AB"/>
    <w:rsid w:val="00BC3E83"/>
    <w:rsid w:val="00BC47FD"/>
    <w:rsid w:val="00BC73C0"/>
    <w:rsid w:val="00BD0C6A"/>
    <w:rsid w:val="00BD1F0D"/>
    <w:rsid w:val="00BD2C55"/>
    <w:rsid w:val="00BD3F6F"/>
    <w:rsid w:val="00BD4AA7"/>
    <w:rsid w:val="00BD5059"/>
    <w:rsid w:val="00BD5682"/>
    <w:rsid w:val="00BD580E"/>
    <w:rsid w:val="00BE023D"/>
    <w:rsid w:val="00BE096D"/>
    <w:rsid w:val="00BE0FF9"/>
    <w:rsid w:val="00BE14F8"/>
    <w:rsid w:val="00BE19DE"/>
    <w:rsid w:val="00BE1EAB"/>
    <w:rsid w:val="00BE36AA"/>
    <w:rsid w:val="00BE3819"/>
    <w:rsid w:val="00BE6535"/>
    <w:rsid w:val="00BE6AD7"/>
    <w:rsid w:val="00BF3309"/>
    <w:rsid w:val="00BF4A46"/>
    <w:rsid w:val="00BF639D"/>
    <w:rsid w:val="00BF66C0"/>
    <w:rsid w:val="00C021A5"/>
    <w:rsid w:val="00C022D1"/>
    <w:rsid w:val="00C0363F"/>
    <w:rsid w:val="00C06224"/>
    <w:rsid w:val="00C06F37"/>
    <w:rsid w:val="00C073B1"/>
    <w:rsid w:val="00C07B33"/>
    <w:rsid w:val="00C1121E"/>
    <w:rsid w:val="00C12704"/>
    <w:rsid w:val="00C12B1E"/>
    <w:rsid w:val="00C12B24"/>
    <w:rsid w:val="00C132C5"/>
    <w:rsid w:val="00C13D48"/>
    <w:rsid w:val="00C14EEB"/>
    <w:rsid w:val="00C152C1"/>
    <w:rsid w:val="00C170D4"/>
    <w:rsid w:val="00C17317"/>
    <w:rsid w:val="00C174F0"/>
    <w:rsid w:val="00C17842"/>
    <w:rsid w:val="00C17DAB"/>
    <w:rsid w:val="00C21DAC"/>
    <w:rsid w:val="00C22173"/>
    <w:rsid w:val="00C22258"/>
    <w:rsid w:val="00C231B3"/>
    <w:rsid w:val="00C2359C"/>
    <w:rsid w:val="00C23DEA"/>
    <w:rsid w:val="00C268CE"/>
    <w:rsid w:val="00C2710F"/>
    <w:rsid w:val="00C2765B"/>
    <w:rsid w:val="00C27E64"/>
    <w:rsid w:val="00C305E4"/>
    <w:rsid w:val="00C306D4"/>
    <w:rsid w:val="00C3073F"/>
    <w:rsid w:val="00C30B3A"/>
    <w:rsid w:val="00C31621"/>
    <w:rsid w:val="00C34FA3"/>
    <w:rsid w:val="00C3531E"/>
    <w:rsid w:val="00C36B86"/>
    <w:rsid w:val="00C37104"/>
    <w:rsid w:val="00C400DE"/>
    <w:rsid w:val="00C40924"/>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1C0"/>
    <w:rsid w:val="00C57366"/>
    <w:rsid w:val="00C5764A"/>
    <w:rsid w:val="00C6040C"/>
    <w:rsid w:val="00C60F16"/>
    <w:rsid w:val="00C61511"/>
    <w:rsid w:val="00C61CE5"/>
    <w:rsid w:val="00C6416F"/>
    <w:rsid w:val="00C65028"/>
    <w:rsid w:val="00C65284"/>
    <w:rsid w:val="00C65703"/>
    <w:rsid w:val="00C65920"/>
    <w:rsid w:val="00C67154"/>
    <w:rsid w:val="00C70557"/>
    <w:rsid w:val="00C7070D"/>
    <w:rsid w:val="00C71664"/>
    <w:rsid w:val="00C742F1"/>
    <w:rsid w:val="00C74686"/>
    <w:rsid w:val="00C74F4E"/>
    <w:rsid w:val="00C77C01"/>
    <w:rsid w:val="00C80842"/>
    <w:rsid w:val="00C82391"/>
    <w:rsid w:val="00C82EB5"/>
    <w:rsid w:val="00C85834"/>
    <w:rsid w:val="00C87E9B"/>
    <w:rsid w:val="00C9194B"/>
    <w:rsid w:val="00C92B61"/>
    <w:rsid w:val="00C93A3E"/>
    <w:rsid w:val="00C95C1C"/>
    <w:rsid w:val="00C95E74"/>
    <w:rsid w:val="00C95FDA"/>
    <w:rsid w:val="00C97BB1"/>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578"/>
    <w:rsid w:val="00CE47C8"/>
    <w:rsid w:val="00CE4D6D"/>
    <w:rsid w:val="00CE6ED0"/>
    <w:rsid w:val="00CE79B2"/>
    <w:rsid w:val="00CF00E4"/>
    <w:rsid w:val="00CF08AA"/>
    <w:rsid w:val="00CF08D6"/>
    <w:rsid w:val="00CF0A5D"/>
    <w:rsid w:val="00CF2FDD"/>
    <w:rsid w:val="00CF313D"/>
    <w:rsid w:val="00CF3832"/>
    <w:rsid w:val="00CF4A9F"/>
    <w:rsid w:val="00CF5E1F"/>
    <w:rsid w:val="00CF63FF"/>
    <w:rsid w:val="00CF6B73"/>
    <w:rsid w:val="00CF7AC3"/>
    <w:rsid w:val="00D00A7B"/>
    <w:rsid w:val="00D0180A"/>
    <w:rsid w:val="00D02611"/>
    <w:rsid w:val="00D03813"/>
    <w:rsid w:val="00D03A0F"/>
    <w:rsid w:val="00D047D2"/>
    <w:rsid w:val="00D04D9E"/>
    <w:rsid w:val="00D0538C"/>
    <w:rsid w:val="00D06741"/>
    <w:rsid w:val="00D06C28"/>
    <w:rsid w:val="00D10ED6"/>
    <w:rsid w:val="00D11360"/>
    <w:rsid w:val="00D124BB"/>
    <w:rsid w:val="00D14150"/>
    <w:rsid w:val="00D1421E"/>
    <w:rsid w:val="00D147CF"/>
    <w:rsid w:val="00D148CC"/>
    <w:rsid w:val="00D15035"/>
    <w:rsid w:val="00D15F21"/>
    <w:rsid w:val="00D17FE0"/>
    <w:rsid w:val="00D20A88"/>
    <w:rsid w:val="00D20FE4"/>
    <w:rsid w:val="00D21058"/>
    <w:rsid w:val="00D231A5"/>
    <w:rsid w:val="00D23C65"/>
    <w:rsid w:val="00D24D59"/>
    <w:rsid w:val="00D253D6"/>
    <w:rsid w:val="00D264BA"/>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6F9F"/>
    <w:rsid w:val="00D57E93"/>
    <w:rsid w:val="00D63F07"/>
    <w:rsid w:val="00D6448E"/>
    <w:rsid w:val="00D64C8B"/>
    <w:rsid w:val="00D64EBE"/>
    <w:rsid w:val="00D64F75"/>
    <w:rsid w:val="00D65291"/>
    <w:rsid w:val="00D65CCD"/>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25"/>
    <w:rsid w:val="00D76075"/>
    <w:rsid w:val="00D77E99"/>
    <w:rsid w:val="00D8052E"/>
    <w:rsid w:val="00D81FA9"/>
    <w:rsid w:val="00D832D7"/>
    <w:rsid w:val="00D834BB"/>
    <w:rsid w:val="00D8447F"/>
    <w:rsid w:val="00D84E2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B25"/>
    <w:rsid w:val="00DA3C5B"/>
    <w:rsid w:val="00DA3D87"/>
    <w:rsid w:val="00DA4EB5"/>
    <w:rsid w:val="00DA66DD"/>
    <w:rsid w:val="00DB107A"/>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2F65"/>
    <w:rsid w:val="00DD3152"/>
    <w:rsid w:val="00DD653B"/>
    <w:rsid w:val="00DD73B1"/>
    <w:rsid w:val="00DE0C60"/>
    <w:rsid w:val="00DE2196"/>
    <w:rsid w:val="00DE3134"/>
    <w:rsid w:val="00DE3726"/>
    <w:rsid w:val="00DE4663"/>
    <w:rsid w:val="00DE4EE1"/>
    <w:rsid w:val="00DE7D34"/>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2C75"/>
    <w:rsid w:val="00E33D36"/>
    <w:rsid w:val="00E352EC"/>
    <w:rsid w:val="00E35536"/>
    <w:rsid w:val="00E3716F"/>
    <w:rsid w:val="00E376B8"/>
    <w:rsid w:val="00E40197"/>
    <w:rsid w:val="00E427A9"/>
    <w:rsid w:val="00E43450"/>
    <w:rsid w:val="00E434EC"/>
    <w:rsid w:val="00E44227"/>
    <w:rsid w:val="00E44B0A"/>
    <w:rsid w:val="00E457AA"/>
    <w:rsid w:val="00E4583C"/>
    <w:rsid w:val="00E45A52"/>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027"/>
    <w:rsid w:val="00E63796"/>
    <w:rsid w:val="00E648E7"/>
    <w:rsid w:val="00E650A5"/>
    <w:rsid w:val="00E67519"/>
    <w:rsid w:val="00E720FD"/>
    <w:rsid w:val="00E730DA"/>
    <w:rsid w:val="00E747D5"/>
    <w:rsid w:val="00E75EA1"/>
    <w:rsid w:val="00E762B5"/>
    <w:rsid w:val="00E77DB3"/>
    <w:rsid w:val="00E8092B"/>
    <w:rsid w:val="00E8393A"/>
    <w:rsid w:val="00E84B36"/>
    <w:rsid w:val="00E85F27"/>
    <w:rsid w:val="00E86CD8"/>
    <w:rsid w:val="00E9183E"/>
    <w:rsid w:val="00E92BA6"/>
    <w:rsid w:val="00E94018"/>
    <w:rsid w:val="00E9483C"/>
    <w:rsid w:val="00E95205"/>
    <w:rsid w:val="00E95446"/>
    <w:rsid w:val="00E960EB"/>
    <w:rsid w:val="00E979B6"/>
    <w:rsid w:val="00E97FD1"/>
    <w:rsid w:val="00EA04BF"/>
    <w:rsid w:val="00EA0E25"/>
    <w:rsid w:val="00EA0FD7"/>
    <w:rsid w:val="00EA1574"/>
    <w:rsid w:val="00EA1DF5"/>
    <w:rsid w:val="00EA2977"/>
    <w:rsid w:val="00EA2EEA"/>
    <w:rsid w:val="00EA2EFF"/>
    <w:rsid w:val="00EA307A"/>
    <w:rsid w:val="00EA39F9"/>
    <w:rsid w:val="00EA47D9"/>
    <w:rsid w:val="00EA66A7"/>
    <w:rsid w:val="00EA6D20"/>
    <w:rsid w:val="00EA710D"/>
    <w:rsid w:val="00EA7612"/>
    <w:rsid w:val="00EA785A"/>
    <w:rsid w:val="00EB0305"/>
    <w:rsid w:val="00EB05F0"/>
    <w:rsid w:val="00EB0647"/>
    <w:rsid w:val="00EB2461"/>
    <w:rsid w:val="00EB2759"/>
    <w:rsid w:val="00EB2987"/>
    <w:rsid w:val="00EB3099"/>
    <w:rsid w:val="00EB3A10"/>
    <w:rsid w:val="00EB45BD"/>
    <w:rsid w:val="00EB691B"/>
    <w:rsid w:val="00EB7EFB"/>
    <w:rsid w:val="00EC0349"/>
    <w:rsid w:val="00EC0788"/>
    <w:rsid w:val="00EC07D5"/>
    <w:rsid w:val="00EC16E3"/>
    <w:rsid w:val="00EC2C6F"/>
    <w:rsid w:val="00EC2E9E"/>
    <w:rsid w:val="00EC39BA"/>
    <w:rsid w:val="00EC4767"/>
    <w:rsid w:val="00EC4DDE"/>
    <w:rsid w:val="00EC4E1B"/>
    <w:rsid w:val="00EC6555"/>
    <w:rsid w:val="00EC6577"/>
    <w:rsid w:val="00EC74DD"/>
    <w:rsid w:val="00ED0168"/>
    <w:rsid w:val="00ED0A85"/>
    <w:rsid w:val="00ED112B"/>
    <w:rsid w:val="00ED1887"/>
    <w:rsid w:val="00ED3380"/>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6B54"/>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3462"/>
    <w:rsid w:val="00F15B84"/>
    <w:rsid w:val="00F1606D"/>
    <w:rsid w:val="00F17C47"/>
    <w:rsid w:val="00F24A4E"/>
    <w:rsid w:val="00F26577"/>
    <w:rsid w:val="00F26B4F"/>
    <w:rsid w:val="00F26B68"/>
    <w:rsid w:val="00F275BB"/>
    <w:rsid w:val="00F30462"/>
    <w:rsid w:val="00F30AF3"/>
    <w:rsid w:val="00F311F0"/>
    <w:rsid w:val="00F3242C"/>
    <w:rsid w:val="00F343CD"/>
    <w:rsid w:val="00F35C2D"/>
    <w:rsid w:val="00F35E16"/>
    <w:rsid w:val="00F36AC7"/>
    <w:rsid w:val="00F37039"/>
    <w:rsid w:val="00F374C6"/>
    <w:rsid w:val="00F41A40"/>
    <w:rsid w:val="00F42F95"/>
    <w:rsid w:val="00F43473"/>
    <w:rsid w:val="00F43671"/>
    <w:rsid w:val="00F4624B"/>
    <w:rsid w:val="00F5073E"/>
    <w:rsid w:val="00F5380D"/>
    <w:rsid w:val="00F542FE"/>
    <w:rsid w:val="00F549C8"/>
    <w:rsid w:val="00F55C89"/>
    <w:rsid w:val="00F5603A"/>
    <w:rsid w:val="00F56500"/>
    <w:rsid w:val="00F569F9"/>
    <w:rsid w:val="00F608AE"/>
    <w:rsid w:val="00F6464A"/>
    <w:rsid w:val="00F64D7B"/>
    <w:rsid w:val="00F651B7"/>
    <w:rsid w:val="00F657E1"/>
    <w:rsid w:val="00F66674"/>
    <w:rsid w:val="00F66E7A"/>
    <w:rsid w:val="00F67A13"/>
    <w:rsid w:val="00F70B64"/>
    <w:rsid w:val="00F7124C"/>
    <w:rsid w:val="00F720EE"/>
    <w:rsid w:val="00F73AF0"/>
    <w:rsid w:val="00F745BA"/>
    <w:rsid w:val="00F749F0"/>
    <w:rsid w:val="00F7694F"/>
    <w:rsid w:val="00F77253"/>
    <w:rsid w:val="00F779F3"/>
    <w:rsid w:val="00F81568"/>
    <w:rsid w:val="00F817C9"/>
    <w:rsid w:val="00F8404A"/>
    <w:rsid w:val="00F8440F"/>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77C"/>
    <w:rsid w:val="00FA3AA7"/>
    <w:rsid w:val="00FA3F6C"/>
    <w:rsid w:val="00FA400A"/>
    <w:rsid w:val="00FA4176"/>
    <w:rsid w:val="00FA4793"/>
    <w:rsid w:val="00FA4AAF"/>
    <w:rsid w:val="00FA5409"/>
    <w:rsid w:val="00FA56B2"/>
    <w:rsid w:val="00FA5BEF"/>
    <w:rsid w:val="00FA673E"/>
    <w:rsid w:val="00FA67C7"/>
    <w:rsid w:val="00FB21FC"/>
    <w:rsid w:val="00FB55CC"/>
    <w:rsid w:val="00FB61F5"/>
    <w:rsid w:val="00FB7349"/>
    <w:rsid w:val="00FC063D"/>
    <w:rsid w:val="00FC0890"/>
    <w:rsid w:val="00FC11B2"/>
    <w:rsid w:val="00FC1711"/>
    <w:rsid w:val="00FC20ED"/>
    <w:rsid w:val="00FC2683"/>
    <w:rsid w:val="00FC2A3F"/>
    <w:rsid w:val="00FC330B"/>
    <w:rsid w:val="00FC3FD8"/>
    <w:rsid w:val="00FC4C9B"/>
    <w:rsid w:val="00FC6224"/>
    <w:rsid w:val="00FC6CAD"/>
    <w:rsid w:val="00FD5B4C"/>
    <w:rsid w:val="00FD6985"/>
    <w:rsid w:val="00FD7477"/>
    <w:rsid w:val="00FD7C92"/>
    <w:rsid w:val="00FE0724"/>
    <w:rsid w:val="00FE116A"/>
    <w:rsid w:val="00FE1B44"/>
    <w:rsid w:val="00FE1C01"/>
    <w:rsid w:val="00FE2F65"/>
    <w:rsid w:val="00FE39C3"/>
    <w:rsid w:val="00FE48B9"/>
    <w:rsid w:val="00FE5E01"/>
    <w:rsid w:val="00FE6AFE"/>
    <w:rsid w:val="00FE6F9C"/>
    <w:rsid w:val="00FE7784"/>
    <w:rsid w:val="00FE782E"/>
    <w:rsid w:val="00FE7BB6"/>
    <w:rsid w:val="00FE7D15"/>
    <w:rsid w:val="00FF014C"/>
    <w:rsid w:val="00FF030E"/>
    <w:rsid w:val="00FF0825"/>
    <w:rsid w:val="00FF0FDC"/>
    <w:rsid w:val="00FF14C1"/>
    <w:rsid w:val="00FF1D71"/>
    <w:rsid w:val="00FF2E47"/>
    <w:rsid w:val="00FF364A"/>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2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0">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 w:type="paragraph" w:customStyle="1" w:styleId="Tit1">
    <w:name w:val="Tit 1"/>
    <w:basedOn w:val="Normal"/>
    <w:rsid w:val="00C40924"/>
    <w:pPr>
      <w:widowControl w:val="0"/>
      <w:numPr>
        <w:numId w:val="19"/>
      </w:numPr>
      <w:spacing w:after="0" w:line="240" w:lineRule="auto"/>
      <w:jc w:val="both"/>
    </w:pPr>
    <w:rPr>
      <w:rFonts w:asciiTheme="minorHAnsi" w:eastAsia="Times New Roman" w:hAnsiTheme="minorHAnsi" w:cs="Arial"/>
      <w:b/>
      <w:sz w:val="24"/>
      <w:szCs w:val="20"/>
      <w:lang w:val="es-ES" w:eastAsia="es-ES"/>
    </w:rPr>
  </w:style>
  <w:style w:type="paragraph" w:customStyle="1" w:styleId="Tit3">
    <w:name w:val="Tit 3"/>
    <w:basedOn w:val="Normal"/>
    <w:rsid w:val="00C40924"/>
    <w:pPr>
      <w:widowControl w:val="0"/>
      <w:numPr>
        <w:ilvl w:val="1"/>
        <w:numId w:val="19"/>
      </w:numPr>
      <w:spacing w:after="0" w:line="240" w:lineRule="auto"/>
      <w:jc w:val="both"/>
    </w:pPr>
    <w:rPr>
      <w:rFonts w:asciiTheme="minorHAnsi" w:eastAsia="Times New Roman" w:hAnsiTheme="minorHAnsi" w:cs="Arial"/>
      <w:b/>
      <w:szCs w:val="20"/>
      <w:lang w:val="es-ES" w:eastAsia="es-ES"/>
    </w:rPr>
  </w:style>
  <w:style w:type="paragraph" w:customStyle="1" w:styleId="Tit4">
    <w:name w:val="Tit 4"/>
    <w:basedOn w:val="Tit3"/>
    <w:rsid w:val="00C40924"/>
    <w:pPr>
      <w:numPr>
        <w:ilvl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0">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 w:type="paragraph" w:customStyle="1" w:styleId="Tit1">
    <w:name w:val="Tit 1"/>
    <w:basedOn w:val="Normal"/>
    <w:rsid w:val="00C40924"/>
    <w:pPr>
      <w:widowControl w:val="0"/>
      <w:numPr>
        <w:numId w:val="19"/>
      </w:numPr>
      <w:spacing w:after="0" w:line="240" w:lineRule="auto"/>
      <w:jc w:val="both"/>
    </w:pPr>
    <w:rPr>
      <w:rFonts w:asciiTheme="minorHAnsi" w:eastAsia="Times New Roman" w:hAnsiTheme="minorHAnsi" w:cs="Arial"/>
      <w:b/>
      <w:sz w:val="24"/>
      <w:szCs w:val="20"/>
      <w:lang w:val="es-ES" w:eastAsia="es-ES"/>
    </w:rPr>
  </w:style>
  <w:style w:type="paragraph" w:customStyle="1" w:styleId="Tit3">
    <w:name w:val="Tit 3"/>
    <w:basedOn w:val="Normal"/>
    <w:rsid w:val="00C40924"/>
    <w:pPr>
      <w:widowControl w:val="0"/>
      <w:numPr>
        <w:ilvl w:val="1"/>
        <w:numId w:val="19"/>
      </w:numPr>
      <w:spacing w:after="0" w:line="240" w:lineRule="auto"/>
      <w:jc w:val="both"/>
    </w:pPr>
    <w:rPr>
      <w:rFonts w:asciiTheme="minorHAnsi" w:eastAsia="Times New Roman" w:hAnsiTheme="minorHAnsi" w:cs="Arial"/>
      <w:b/>
      <w:szCs w:val="20"/>
      <w:lang w:val="es-ES" w:eastAsia="es-ES"/>
    </w:rPr>
  </w:style>
  <w:style w:type="paragraph" w:customStyle="1" w:styleId="Tit4">
    <w:name w:val="Tit 4"/>
    <w:basedOn w:val="Tit3"/>
    <w:rsid w:val="00C40924"/>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060178181">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nuel.orihuela@sct.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espinoz@hot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silva@sct.gob.mx"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mailto:gmirands@sct.gob.m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enrique.schroeder@sct.gob.mx" TargetMode="Externa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BFC7D-F0D9-43E5-8D82-C585B283F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101</Pages>
  <Words>25162</Words>
  <Characters>138393</Characters>
  <Application>Microsoft Office Word</Application>
  <DocSecurity>0</DocSecurity>
  <Lines>1153</Lines>
  <Paragraphs>326</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163229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jespinoz</cp:lastModifiedBy>
  <cp:revision>5</cp:revision>
  <cp:lastPrinted>2014-04-08T01:18:00Z</cp:lastPrinted>
  <dcterms:created xsi:type="dcterms:W3CDTF">2014-05-19T13:30:00Z</dcterms:created>
  <dcterms:modified xsi:type="dcterms:W3CDTF">2014-05-19T15:20:00Z</dcterms:modified>
</cp:coreProperties>
</file>